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67A" w:rsidRDefault="00B2567A" w:rsidP="00016A23">
      <w:pPr>
        <w:tabs>
          <w:tab w:val="left" w:pos="8222"/>
        </w:tabs>
        <w:autoSpaceDE w:val="0"/>
        <w:autoSpaceDN w:val="0"/>
        <w:adjustRightInd w:val="0"/>
        <w:ind w:left="5954" w:right="1701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</w:t>
      </w:r>
      <w:r w:rsidR="009A0992">
        <w:rPr>
          <w:sz w:val="26"/>
          <w:szCs w:val="26"/>
        </w:rPr>
        <w:t xml:space="preserve"> </w:t>
      </w:r>
      <w:r w:rsidR="007E1F43">
        <w:rPr>
          <w:sz w:val="26"/>
          <w:szCs w:val="26"/>
        </w:rPr>
        <w:t>№1</w:t>
      </w:r>
    </w:p>
    <w:p w:rsidR="00A85AEE" w:rsidRDefault="00A85AEE" w:rsidP="00A85AEE">
      <w:pPr>
        <w:ind w:left="5103"/>
        <w:jc w:val="center"/>
      </w:pPr>
      <w:r>
        <w:rPr>
          <w:szCs w:val="28"/>
        </w:rPr>
        <w:t xml:space="preserve">                                                                                </w:t>
      </w:r>
      <w:r w:rsidR="00016A23">
        <w:rPr>
          <w:szCs w:val="28"/>
        </w:rPr>
        <w:t xml:space="preserve">к </w:t>
      </w:r>
      <w:r w:rsidR="007E1F43" w:rsidRPr="00A85AEE">
        <w:t>Методике оценки эффективности</w:t>
      </w:r>
      <w:r w:rsidR="00A86E96" w:rsidRPr="00A85AEE">
        <w:t xml:space="preserve"> </w:t>
      </w:r>
    </w:p>
    <w:p w:rsidR="00A85AEE" w:rsidRDefault="00A85AEE" w:rsidP="00A85AEE">
      <w:pPr>
        <w:ind w:left="5103"/>
        <w:jc w:val="center"/>
      </w:pPr>
      <w:r>
        <w:t xml:space="preserve">                                                                           </w:t>
      </w:r>
      <w:r w:rsidR="007E1F43" w:rsidRPr="00A85AEE">
        <w:t>использования</w:t>
      </w:r>
      <w:r>
        <w:t xml:space="preserve">  </w:t>
      </w:r>
      <w:r w:rsidR="007E1F43" w:rsidRPr="00A85AEE">
        <w:t>средств бюджета</w:t>
      </w:r>
      <w:r w:rsidR="00016A23" w:rsidRPr="00A85AEE">
        <w:t xml:space="preserve"> </w:t>
      </w:r>
    </w:p>
    <w:p w:rsidR="00A86E96" w:rsidRPr="00A85AEE" w:rsidRDefault="00A85AEE" w:rsidP="00A85AEE">
      <w:pPr>
        <w:ind w:left="5103"/>
        <w:jc w:val="center"/>
      </w:pPr>
      <w:r>
        <w:t xml:space="preserve">                                                                                </w:t>
      </w:r>
      <w:r w:rsidR="00016A23" w:rsidRPr="00A85AEE">
        <w:t>Темрюкского городского поселения</w:t>
      </w:r>
    </w:p>
    <w:p w:rsidR="00A85AEE" w:rsidRDefault="00A85AEE" w:rsidP="00A85AEE">
      <w:pPr>
        <w:ind w:left="5103"/>
        <w:jc w:val="center"/>
      </w:pPr>
      <w:r>
        <w:t xml:space="preserve">                                                       </w:t>
      </w:r>
      <w:r w:rsidR="00016A23" w:rsidRPr="00A85AEE">
        <w:t>Темрюкского района</w:t>
      </w:r>
      <w:r w:rsidRPr="00A85AEE">
        <w:t>,</w:t>
      </w:r>
      <w:r>
        <w:t xml:space="preserve"> </w:t>
      </w:r>
      <w:r w:rsidRPr="00A85AEE">
        <w:t xml:space="preserve"> </w:t>
      </w:r>
      <w:r>
        <w:t xml:space="preserve"> </w:t>
      </w:r>
    </w:p>
    <w:p w:rsidR="00B2567A" w:rsidRPr="00A85AEE" w:rsidRDefault="00A85AEE" w:rsidP="00A85AEE">
      <w:pPr>
        <w:ind w:left="5103"/>
        <w:jc w:val="center"/>
      </w:pPr>
      <w:r>
        <w:t xml:space="preserve">                                                                                          направляемых на капитальные</w:t>
      </w:r>
      <w:r w:rsidRPr="00A85AEE">
        <w:t xml:space="preserve">  вложения</w:t>
      </w:r>
    </w:p>
    <w:p w:rsidR="00B2567A" w:rsidRPr="00A85AEE" w:rsidRDefault="00B2567A" w:rsidP="00A85AEE">
      <w:pPr>
        <w:autoSpaceDE w:val="0"/>
        <w:autoSpaceDN w:val="0"/>
        <w:adjustRightInd w:val="0"/>
        <w:ind w:firstLine="709"/>
        <w:jc w:val="center"/>
      </w:pPr>
    </w:p>
    <w:p w:rsidR="00B2567A" w:rsidRDefault="00B2567A" w:rsidP="00CF349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1"/>
        <w:gridCol w:w="853"/>
        <w:gridCol w:w="532"/>
        <w:gridCol w:w="615"/>
        <w:gridCol w:w="268"/>
        <w:gridCol w:w="142"/>
        <w:gridCol w:w="708"/>
        <w:gridCol w:w="182"/>
        <w:gridCol w:w="983"/>
        <w:gridCol w:w="820"/>
        <w:gridCol w:w="879"/>
        <w:gridCol w:w="793"/>
        <w:gridCol w:w="793"/>
        <w:gridCol w:w="1354"/>
        <w:gridCol w:w="129"/>
        <w:gridCol w:w="1722"/>
        <w:gridCol w:w="567"/>
      </w:tblGrid>
      <w:tr w:rsidR="00BF6F1A" w:rsidRPr="002E2ADF" w:rsidTr="007E1F43">
        <w:trPr>
          <w:gridAfter w:val="3"/>
          <w:wAfter w:w="2418" w:type="dxa"/>
        </w:trPr>
        <w:tc>
          <w:tcPr>
            <w:tcW w:w="9773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F6F1A" w:rsidRPr="00A85AEE" w:rsidRDefault="00BF6F1A" w:rsidP="00E410A2">
            <w:pPr>
              <w:pStyle w:val="1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BF6F1A" w:rsidRPr="00A85AEE" w:rsidRDefault="00BF6F1A" w:rsidP="00E410A2">
            <w:pPr>
              <w:pStyle w:val="1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85AEE">
              <w:rPr>
                <w:rFonts w:ascii="Times New Roman" w:eastAsiaTheme="minorEastAsia" w:hAnsi="Times New Roman" w:cs="Times New Roman"/>
                <w:sz w:val="28"/>
                <w:szCs w:val="28"/>
              </w:rPr>
              <w:t>Расчет</w:t>
            </w:r>
            <w:r w:rsidRPr="00A85AEE">
              <w:rPr>
                <w:rFonts w:ascii="Times New Roman" w:eastAsiaTheme="minorEastAsia" w:hAnsi="Times New Roman" w:cs="Times New Roman"/>
                <w:sz w:val="28"/>
                <w:szCs w:val="28"/>
              </w:rPr>
              <w:br/>
              <w:t>интегральной оценки эффективности инвестиционного проекта</w:t>
            </w:r>
          </w:p>
        </w:tc>
      </w:tr>
      <w:tr w:rsidR="00BF6F1A" w:rsidRPr="002E2ADF" w:rsidTr="007E1F43">
        <w:trPr>
          <w:gridAfter w:val="3"/>
          <w:wAfter w:w="2418" w:type="dxa"/>
        </w:trPr>
        <w:tc>
          <w:tcPr>
            <w:tcW w:w="9773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F6F1A" w:rsidRPr="00A85AEE" w:rsidRDefault="00BF6F1A" w:rsidP="00E410A2">
            <w:pPr>
              <w:pStyle w:val="a5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BF6F1A" w:rsidRPr="002E2ADF" w:rsidTr="007E1F43">
        <w:trPr>
          <w:gridAfter w:val="3"/>
          <w:wAfter w:w="2418" w:type="dxa"/>
        </w:trPr>
        <w:tc>
          <w:tcPr>
            <w:tcW w:w="285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6F1A" w:rsidRPr="00A85AEE" w:rsidRDefault="00BF6F1A" w:rsidP="00E410A2">
            <w:pPr>
              <w:pStyle w:val="a5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85AEE">
              <w:rPr>
                <w:rFonts w:ascii="Times New Roman" w:eastAsiaTheme="minorEastAsia" w:hAnsi="Times New Roman" w:cs="Times New Roman"/>
                <w:sz w:val="28"/>
                <w:szCs w:val="28"/>
              </w:rPr>
              <w:t>Наименование проекта</w:t>
            </w:r>
          </w:p>
        </w:tc>
        <w:tc>
          <w:tcPr>
            <w:tcW w:w="692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6F1A" w:rsidRPr="00A85AEE" w:rsidRDefault="00BF6F1A" w:rsidP="00E410A2">
            <w:pPr>
              <w:pStyle w:val="a5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BF6F1A" w:rsidRPr="002E2ADF" w:rsidTr="007E1F43">
        <w:trPr>
          <w:gridAfter w:val="3"/>
          <w:wAfter w:w="2418" w:type="dxa"/>
        </w:trPr>
        <w:tc>
          <w:tcPr>
            <w:tcW w:w="9773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F6F1A" w:rsidRPr="00A85AEE" w:rsidRDefault="00BF6F1A" w:rsidP="00E410A2">
            <w:pPr>
              <w:pStyle w:val="a5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85AEE">
              <w:rPr>
                <w:rFonts w:ascii="Times New Roman" w:eastAsiaTheme="minorEastAsia" w:hAnsi="Times New Roman" w:cs="Times New Roman"/>
                <w:sz w:val="28"/>
                <w:szCs w:val="28"/>
              </w:rPr>
              <w:t>Форма реализации инвестиционного проекта (строительство, реконструкцию, в том числе с элементами реставрации, техническое перевооружение объектов капитального строительства, приобретение объектов недвижимого имущества)</w:t>
            </w:r>
          </w:p>
        </w:tc>
      </w:tr>
      <w:tr w:rsidR="00BF6F1A" w:rsidRPr="002E2ADF" w:rsidTr="007E1F43">
        <w:trPr>
          <w:gridAfter w:val="3"/>
          <w:wAfter w:w="2418" w:type="dxa"/>
        </w:trPr>
        <w:tc>
          <w:tcPr>
            <w:tcW w:w="9773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BF6F1A" w:rsidRPr="002E2ADF" w:rsidTr="007E1F43">
        <w:trPr>
          <w:gridAfter w:val="3"/>
          <w:wAfter w:w="2418" w:type="dxa"/>
        </w:trPr>
        <w:tc>
          <w:tcPr>
            <w:tcW w:w="17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Заявитель</w:t>
            </w:r>
          </w:p>
        </w:tc>
        <w:tc>
          <w:tcPr>
            <w:tcW w:w="806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BF6F1A" w:rsidRPr="002E2ADF" w:rsidTr="007E1F43">
        <w:trPr>
          <w:gridAfter w:val="3"/>
          <w:wAfter w:w="2418" w:type="dxa"/>
        </w:trPr>
        <w:tc>
          <w:tcPr>
            <w:tcW w:w="22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Тип проекта</w:t>
            </w:r>
          </w:p>
        </w:tc>
        <w:tc>
          <w:tcPr>
            <w:tcW w:w="753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BF6F1A" w:rsidRPr="002E2ADF" w:rsidTr="007E1F43">
        <w:trPr>
          <w:gridAfter w:val="3"/>
          <w:wAfter w:w="2418" w:type="dxa"/>
        </w:trPr>
        <w:tc>
          <w:tcPr>
            <w:tcW w:w="9773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BF6F1A" w:rsidRPr="002E2ADF" w:rsidTr="007E1F43">
        <w:trPr>
          <w:gridAfter w:val="3"/>
          <w:wAfter w:w="2418" w:type="dxa"/>
        </w:trPr>
        <w:tc>
          <w:tcPr>
            <w:tcW w:w="9773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F6F1A" w:rsidRPr="007E1F43" w:rsidRDefault="00BF6F1A" w:rsidP="00E410A2">
            <w:pPr>
              <w:pStyle w:val="1"/>
              <w:rPr>
                <w:rFonts w:ascii="Times New Roman" w:eastAsiaTheme="minorEastAsia" w:hAnsi="Times New Roman" w:cs="Times New Roman"/>
              </w:rPr>
            </w:pPr>
            <w:bookmarkStart w:id="0" w:name="sub_20101"/>
            <w:r w:rsidRPr="007E1F43">
              <w:rPr>
                <w:rFonts w:ascii="Times New Roman" w:eastAsiaTheme="minorEastAsia" w:hAnsi="Times New Roman" w:cs="Times New Roman"/>
              </w:rPr>
              <w:t>Таблица 1. Оценка соответствия инвестиционного проекта качественным критериям</w:t>
            </w:r>
            <w:bookmarkEnd w:id="0"/>
          </w:p>
        </w:tc>
      </w:tr>
      <w:tr w:rsidR="00BF6F1A" w:rsidRPr="002E2ADF" w:rsidTr="007E1F43">
        <w:trPr>
          <w:gridAfter w:val="3"/>
          <w:wAfter w:w="2418" w:type="dxa"/>
        </w:trPr>
        <w:tc>
          <w:tcPr>
            <w:tcW w:w="9773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BF6F1A" w:rsidRPr="002E2ADF" w:rsidTr="00A86E96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N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Критерий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Допустимый бал оценки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 xml:space="preserve">Бал оценки </w:t>
            </w:r>
            <w:r w:rsidR="00A86E96">
              <w:rPr>
                <w:rFonts w:ascii="Times New Roman" w:eastAsiaTheme="minorEastAsia" w:hAnsi="Times New Roman" w:cs="Times New Roman"/>
              </w:rPr>
              <w:t xml:space="preserve">     </w:t>
            </w:r>
            <w:r w:rsidRPr="007E1F43">
              <w:rPr>
                <w:rFonts w:ascii="Times New Roman" w:eastAsiaTheme="minorEastAsia" w:hAnsi="Times New Roman" w:cs="Times New Roman"/>
              </w:rPr>
              <w:t>(</w:t>
            </w:r>
            <w:r w:rsidR="00A77971">
              <w:rPr>
                <w:rFonts w:ascii="Times New Roman" w:eastAsiaTheme="minorEastAsia" w:hAnsi="Times New Roman" w:cs="Times New Roman"/>
                <w:noProof/>
              </w:rPr>
              <w:drawing>
                <wp:inline distT="0" distB="0" distL="0" distR="0">
                  <wp:extent cx="247650" cy="247650"/>
                  <wp:effectExtent l="19050" t="0" r="0" b="0"/>
                  <wp:docPr id="120" name="Рисунок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1F43">
              <w:rPr>
                <w:rFonts w:ascii="Times New Roman" w:eastAsiaTheme="minorEastAsia" w:hAnsi="Times New Roman" w:cs="Times New Roman"/>
              </w:rPr>
              <w:t>) (или "Критерий не применим)</w:t>
            </w:r>
          </w:p>
        </w:tc>
        <w:tc>
          <w:tcPr>
            <w:tcW w:w="62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F1A" w:rsidRPr="007E1F43" w:rsidRDefault="00BF6F1A" w:rsidP="00E410A2">
            <w:pPr>
              <w:pStyle w:val="a6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Требование к определению баллов оценки</w:t>
            </w:r>
          </w:p>
        </w:tc>
      </w:tr>
      <w:tr w:rsidR="00BF6F1A" w:rsidRPr="002E2ADF" w:rsidTr="00A86E96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2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3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4</w:t>
            </w:r>
          </w:p>
        </w:tc>
        <w:tc>
          <w:tcPr>
            <w:tcW w:w="623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F1A" w:rsidRPr="007E1F43" w:rsidRDefault="00BF6F1A" w:rsidP="00E410A2">
            <w:pPr>
              <w:pStyle w:val="a6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5</w:t>
            </w:r>
          </w:p>
        </w:tc>
      </w:tr>
      <w:tr w:rsidR="00BF6F1A" w:rsidRPr="002E2ADF" w:rsidTr="00A86E96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bookmarkStart w:id="1" w:name="sub_2010101"/>
            <w:r w:rsidRPr="007E1F43">
              <w:rPr>
                <w:rFonts w:ascii="Times New Roman" w:eastAsiaTheme="minorEastAsia" w:hAnsi="Times New Roman" w:cs="Times New Roman"/>
              </w:rPr>
              <w:lastRenderedPageBreak/>
              <w:t>1.</w:t>
            </w:r>
            <w:bookmarkEnd w:id="1"/>
          </w:p>
        </w:tc>
        <w:tc>
          <w:tcPr>
            <w:tcW w:w="241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6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Наличие четко сформулированной цели инвестиционного проекта с определением количественного показателя (показателей) результатов его осуществления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1;</w:t>
            </w:r>
          </w:p>
        </w:tc>
        <w:tc>
          <w:tcPr>
            <w:tcW w:w="18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23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F1A" w:rsidRPr="007E1F43" w:rsidRDefault="00BF6F1A" w:rsidP="00E410A2">
            <w:pPr>
              <w:pStyle w:val="a6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цель и задачи инвестиционного проекта, количественные показатели результатов реализации инвестиционного проекта в соответствии с паспортом инвестиционного проекта и обоснованием экономической целесообразности осуществления капитальных вложений</w:t>
            </w:r>
          </w:p>
        </w:tc>
      </w:tr>
      <w:tr w:rsidR="00BF6F1A" w:rsidRPr="002E2ADF" w:rsidTr="00A86E96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8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23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BF6F1A" w:rsidRPr="002E2ADF" w:rsidTr="00A86E96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2.</w:t>
            </w:r>
          </w:p>
        </w:tc>
        <w:tc>
          <w:tcPr>
            <w:tcW w:w="241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6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 xml:space="preserve">Соответствие цели </w:t>
            </w:r>
          </w:p>
          <w:p w:rsidR="00BF6F1A" w:rsidRPr="007E1F43" w:rsidRDefault="00BF6F1A" w:rsidP="0033586D">
            <w:pPr>
              <w:pStyle w:val="a6"/>
              <w:jc w:val="both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 xml:space="preserve">инвестиционного проекта приоритетам и целям, определенным в </w:t>
            </w:r>
            <w:r w:rsidR="002C6097">
              <w:rPr>
                <w:rFonts w:ascii="Times New Roman" w:eastAsiaTheme="minorEastAsia" w:hAnsi="Times New Roman" w:cs="Times New Roman"/>
              </w:rPr>
              <w:t>П</w:t>
            </w:r>
            <w:r w:rsidRPr="007E1F43">
              <w:rPr>
                <w:rFonts w:ascii="Times New Roman" w:eastAsiaTheme="minorEastAsia" w:hAnsi="Times New Roman" w:cs="Times New Roman"/>
              </w:rPr>
              <w:t>рог</w:t>
            </w:r>
            <w:r w:rsidR="0033586D">
              <w:rPr>
                <w:rFonts w:ascii="Times New Roman" w:eastAsiaTheme="minorEastAsia" w:hAnsi="Times New Roman" w:cs="Times New Roman"/>
              </w:rPr>
              <w:t>нозе</w:t>
            </w:r>
            <w:r w:rsidRPr="007E1F43">
              <w:rPr>
                <w:rFonts w:ascii="Times New Roman" w:eastAsiaTheme="minorEastAsia" w:hAnsi="Times New Roman" w:cs="Times New Roman"/>
              </w:rPr>
              <w:t xml:space="preserve"> социально-экономического развития </w:t>
            </w:r>
            <w:r w:rsidR="002C6097">
              <w:rPr>
                <w:rFonts w:ascii="Times New Roman" w:eastAsiaTheme="minorEastAsia" w:hAnsi="Times New Roman" w:cs="Times New Roman"/>
              </w:rPr>
              <w:t>Темрюкского городского поселения Темрюкского района</w:t>
            </w:r>
            <w:r w:rsidRPr="007E1F43">
              <w:rPr>
                <w:rFonts w:ascii="Times New Roman" w:eastAsiaTheme="minorEastAsia" w:hAnsi="Times New Roman" w:cs="Times New Roman"/>
              </w:rPr>
              <w:t xml:space="preserve"> и соответствующей </w:t>
            </w:r>
            <w:r w:rsidR="002C6097">
              <w:rPr>
                <w:rFonts w:ascii="Times New Roman" w:eastAsiaTheme="minorEastAsia" w:hAnsi="Times New Roman" w:cs="Times New Roman"/>
              </w:rPr>
              <w:t>муниципальной программе Темрюкского городского поселения Темрюкского района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1;</w:t>
            </w:r>
          </w:p>
        </w:tc>
        <w:tc>
          <w:tcPr>
            <w:tcW w:w="18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23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F1A" w:rsidRPr="007E1F43" w:rsidRDefault="00BF6F1A" w:rsidP="00E410A2">
            <w:pPr>
              <w:pStyle w:val="a6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приводится наименование документа, приоритет и цель, которым соответствует цель реализации инвестиционного проекта</w:t>
            </w:r>
          </w:p>
        </w:tc>
      </w:tr>
      <w:tr w:rsidR="00BF6F1A" w:rsidRPr="002E2ADF" w:rsidTr="00A86E96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</w:p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</w:p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</w:p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8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23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BF6F1A" w:rsidRPr="002E2ADF" w:rsidTr="00A86E96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3.</w:t>
            </w:r>
          </w:p>
        </w:tc>
        <w:tc>
          <w:tcPr>
            <w:tcW w:w="241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2818B6">
            <w:pPr>
              <w:pStyle w:val="a6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 xml:space="preserve">Комплексный подход к решению </w:t>
            </w:r>
            <w:r w:rsidRPr="007E1F43">
              <w:rPr>
                <w:rFonts w:ascii="Times New Roman" w:eastAsiaTheme="minorEastAsia" w:hAnsi="Times New Roman" w:cs="Times New Roman"/>
              </w:rPr>
              <w:lastRenderedPageBreak/>
              <w:t xml:space="preserve">конкретной проблемы в рамках инвестиционного проекта во взаимосвязи с мероприятиями </w:t>
            </w:r>
            <w:r w:rsidR="002C6097">
              <w:rPr>
                <w:rFonts w:ascii="Times New Roman" w:eastAsiaTheme="minorEastAsia" w:hAnsi="Times New Roman" w:cs="Times New Roman"/>
              </w:rPr>
              <w:t xml:space="preserve">муниципальных программ Темрюкского городского поселения Темрюкского района </w:t>
            </w:r>
            <w:r w:rsidRPr="007E1F43">
              <w:rPr>
                <w:rFonts w:ascii="Times New Roman" w:eastAsiaTheme="minorEastAsia" w:hAnsi="Times New Roman" w:cs="Times New Roman"/>
              </w:rPr>
              <w:t xml:space="preserve"> и соответствующих муниципальных нормативных правовых актов</w:t>
            </w:r>
            <w:r w:rsidR="002818B6">
              <w:rPr>
                <w:rFonts w:ascii="Times New Roman" w:eastAsiaTheme="minorEastAsia" w:hAnsi="Times New Roman" w:cs="Times New Roman"/>
              </w:rPr>
              <w:t xml:space="preserve"> Темрюкского городского поселения Темрюкского района 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lastRenderedPageBreak/>
              <w:t>1;</w:t>
            </w:r>
          </w:p>
        </w:tc>
        <w:tc>
          <w:tcPr>
            <w:tcW w:w="18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23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F1A" w:rsidRPr="007E1F43" w:rsidRDefault="00BF6F1A" w:rsidP="002818B6">
            <w:pPr>
              <w:pStyle w:val="a6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 xml:space="preserve">для инвестиционных проектов, включенных в </w:t>
            </w:r>
            <w:r w:rsidR="002818B6">
              <w:rPr>
                <w:rFonts w:ascii="Times New Roman" w:eastAsiaTheme="minorEastAsia" w:hAnsi="Times New Roman" w:cs="Times New Roman"/>
              </w:rPr>
              <w:t xml:space="preserve">муниципальные </w:t>
            </w:r>
            <w:r w:rsidRPr="007E1F43">
              <w:rPr>
                <w:rFonts w:ascii="Times New Roman" w:eastAsiaTheme="minorEastAsia" w:hAnsi="Times New Roman" w:cs="Times New Roman"/>
              </w:rPr>
              <w:t xml:space="preserve"> программы </w:t>
            </w:r>
            <w:r w:rsidR="002818B6">
              <w:rPr>
                <w:rFonts w:ascii="Times New Roman" w:eastAsiaTheme="minorEastAsia" w:hAnsi="Times New Roman" w:cs="Times New Roman"/>
              </w:rPr>
              <w:t xml:space="preserve"> Темрюкского городского </w:t>
            </w:r>
            <w:r w:rsidR="002818B6">
              <w:rPr>
                <w:rFonts w:ascii="Times New Roman" w:eastAsiaTheme="minorEastAsia" w:hAnsi="Times New Roman" w:cs="Times New Roman"/>
              </w:rPr>
              <w:lastRenderedPageBreak/>
              <w:t xml:space="preserve">поселения Темрюкского района </w:t>
            </w:r>
            <w:r w:rsidRPr="007E1F43">
              <w:rPr>
                <w:rFonts w:ascii="Times New Roman" w:eastAsiaTheme="minorEastAsia" w:hAnsi="Times New Roman" w:cs="Times New Roman"/>
              </w:rPr>
              <w:t xml:space="preserve"> (муниципальные нормативные правовые акты</w:t>
            </w:r>
            <w:r w:rsidR="002818B6">
              <w:rPr>
                <w:rFonts w:ascii="Times New Roman" w:eastAsiaTheme="minorEastAsia" w:hAnsi="Times New Roman" w:cs="Times New Roman"/>
              </w:rPr>
              <w:t xml:space="preserve"> Темрюкского городского поселения Темрюкского района</w:t>
            </w:r>
            <w:r w:rsidRPr="007E1F43">
              <w:rPr>
                <w:rFonts w:ascii="Times New Roman" w:eastAsiaTheme="minorEastAsia" w:hAnsi="Times New Roman" w:cs="Times New Roman"/>
              </w:rPr>
              <w:t>), заявитель приводит наименование соответствующей программы, дату и реквизиты утверждения, а также наименование программного мероприятия, выполнение которого обеспечит осуществление инвестиционного проекта</w:t>
            </w:r>
          </w:p>
        </w:tc>
      </w:tr>
      <w:tr w:rsidR="00BF6F1A" w:rsidRPr="002E2ADF" w:rsidTr="00A86E96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8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23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BF6F1A" w:rsidRPr="002E2ADF" w:rsidTr="001758E7">
        <w:trPr>
          <w:trHeight w:val="2129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lastRenderedPageBreak/>
              <w:t>4.</w:t>
            </w:r>
          </w:p>
        </w:tc>
        <w:tc>
          <w:tcPr>
            <w:tcW w:w="241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1758E7">
            <w:pPr>
              <w:pStyle w:val="a6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 xml:space="preserve">Необходимость строительства (реконструкции и технического перевооружения) объекта капитального строительства, создаваемого в рамках инвестиционного проекта, в связи с </w:t>
            </w:r>
            <w:r w:rsidRPr="007E1F43">
              <w:rPr>
                <w:rFonts w:ascii="Times New Roman" w:eastAsiaTheme="minorEastAsia" w:hAnsi="Times New Roman" w:cs="Times New Roman"/>
              </w:rPr>
              <w:lastRenderedPageBreak/>
              <w:t xml:space="preserve">осуществлением соответствующими  органами местного самоуправления </w:t>
            </w:r>
            <w:r w:rsidR="001758E7">
              <w:rPr>
                <w:rFonts w:ascii="Times New Roman" w:eastAsiaTheme="minorEastAsia" w:hAnsi="Times New Roman" w:cs="Times New Roman"/>
              </w:rPr>
              <w:t xml:space="preserve"> Темрюкского городского поселения Темрюкского района полномочий, отнесенных к предмету их ведения 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lastRenderedPageBreak/>
              <w:t>1;</w:t>
            </w:r>
          </w:p>
        </w:tc>
        <w:tc>
          <w:tcPr>
            <w:tcW w:w="18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23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F1A" w:rsidRPr="007E1F43" w:rsidRDefault="00BF6F1A" w:rsidP="001758E7">
            <w:pPr>
              <w:pStyle w:val="a6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 xml:space="preserve">обоснование необходимости строительства (реконструкции, технического перевооружения) объекта капитального строительства в связи с осуществлением соответствующими  органами местного самоуправления </w:t>
            </w:r>
            <w:r w:rsidR="001758E7">
              <w:rPr>
                <w:rFonts w:ascii="Times New Roman" w:eastAsiaTheme="minorEastAsia" w:hAnsi="Times New Roman" w:cs="Times New Roman"/>
              </w:rPr>
              <w:t xml:space="preserve"> Темрюкского городского поселения Темрюкского района </w:t>
            </w:r>
            <w:r w:rsidRPr="007E1F43">
              <w:rPr>
                <w:rFonts w:ascii="Times New Roman" w:eastAsiaTheme="minorEastAsia" w:hAnsi="Times New Roman" w:cs="Times New Roman"/>
              </w:rPr>
              <w:t>полномочий, отнесенных к предмету их ведения</w:t>
            </w:r>
          </w:p>
        </w:tc>
      </w:tr>
      <w:tr w:rsidR="00BF6F1A" w:rsidRPr="002E2ADF" w:rsidTr="00A86E96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8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23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BF6F1A" w:rsidRPr="002E2ADF" w:rsidTr="00A86E96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lastRenderedPageBreak/>
              <w:t>5.</w:t>
            </w:r>
          </w:p>
        </w:tc>
        <w:tc>
          <w:tcPr>
            <w:tcW w:w="241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6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Отсутствие в достаточном объеме замещающей продукции (работ и услуг), производимой иными организациями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1;</w:t>
            </w:r>
          </w:p>
        </w:tc>
        <w:tc>
          <w:tcPr>
            <w:tcW w:w="18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23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F1A" w:rsidRPr="007E1F43" w:rsidRDefault="00BF6F1A" w:rsidP="00E410A2">
            <w:pPr>
              <w:pStyle w:val="a6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указываются объемы, основные характеристики продукции (работ, услуг), не имеющей мировых и отечественных аналогов, либо замещаемой импортируемой продукции; объемы производства, основные характеристики, наименование и месторасположение производителя замещающей продукции (работ и услуг)</w:t>
            </w:r>
          </w:p>
        </w:tc>
      </w:tr>
      <w:tr w:rsidR="00BF6F1A" w:rsidRPr="002E2ADF" w:rsidTr="00A86E96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0;</w:t>
            </w:r>
          </w:p>
        </w:tc>
        <w:tc>
          <w:tcPr>
            <w:tcW w:w="18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23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BF6F1A" w:rsidRPr="002E2ADF" w:rsidTr="00A86E96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6.</w:t>
            </w:r>
          </w:p>
        </w:tc>
        <w:tc>
          <w:tcPr>
            <w:tcW w:w="241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1758E7">
            <w:pPr>
              <w:pStyle w:val="a6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 xml:space="preserve">Обоснование необходимости реализации инвестиционного проекта с привлечением средств </w:t>
            </w:r>
            <w:r w:rsidR="001758E7">
              <w:rPr>
                <w:rFonts w:ascii="Times New Roman" w:eastAsiaTheme="minorEastAsia" w:hAnsi="Times New Roman" w:cs="Times New Roman"/>
              </w:rPr>
              <w:t>местного</w:t>
            </w:r>
            <w:r w:rsidRPr="007E1F43">
              <w:rPr>
                <w:rFonts w:ascii="Times New Roman" w:eastAsiaTheme="minorEastAsia" w:hAnsi="Times New Roman" w:cs="Times New Roman"/>
              </w:rPr>
              <w:t xml:space="preserve"> бюджета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1;</w:t>
            </w:r>
          </w:p>
        </w:tc>
        <w:tc>
          <w:tcPr>
            <w:tcW w:w="18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23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F1A" w:rsidRPr="007E1F43" w:rsidRDefault="00BF6F1A" w:rsidP="00E410A2">
            <w:pPr>
              <w:pStyle w:val="a6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 xml:space="preserve">1. Указывается наименование </w:t>
            </w:r>
            <w:r w:rsidR="001758E7">
              <w:rPr>
                <w:rFonts w:ascii="Times New Roman" w:eastAsiaTheme="minorEastAsia" w:hAnsi="Times New Roman" w:cs="Times New Roman"/>
              </w:rPr>
              <w:t>муниципальной программы Темрюкского городского поселения Темрюкского района</w:t>
            </w:r>
            <w:r w:rsidRPr="007E1F43">
              <w:rPr>
                <w:rFonts w:ascii="Times New Roman" w:eastAsiaTheme="minorEastAsia" w:hAnsi="Times New Roman" w:cs="Times New Roman"/>
              </w:rPr>
              <w:t xml:space="preserve"> (муниципального нормативного правового акта</w:t>
            </w:r>
            <w:r w:rsidR="001758E7">
              <w:rPr>
                <w:rFonts w:ascii="Times New Roman" w:eastAsiaTheme="minorEastAsia" w:hAnsi="Times New Roman" w:cs="Times New Roman"/>
              </w:rPr>
              <w:t xml:space="preserve"> Темрюкского городского поселения Темрюкского района), </w:t>
            </w:r>
            <w:r w:rsidRPr="007E1F43">
              <w:rPr>
                <w:rFonts w:ascii="Times New Roman" w:eastAsiaTheme="minorEastAsia" w:hAnsi="Times New Roman" w:cs="Times New Roman"/>
              </w:rPr>
              <w:t xml:space="preserve"> в которую планируется включить инвестиционный проект </w:t>
            </w:r>
          </w:p>
          <w:p w:rsidR="00BF6F1A" w:rsidRPr="007E1F43" w:rsidRDefault="00BF6F1A" w:rsidP="00E410A2">
            <w:pPr>
              <w:pStyle w:val="a6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2. Реквизиты документов (договоров, протоколов, соглашений и т.п.), подтверждающих намерения участников инвестиционного проекта о его софинансировании с указанием планируемого объема капитальных вложений со стороны каждого участника.</w:t>
            </w:r>
          </w:p>
          <w:p w:rsidR="00BF6F1A" w:rsidRPr="007E1F43" w:rsidRDefault="00BF6F1A" w:rsidP="00E410A2">
            <w:pPr>
              <w:pStyle w:val="a6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Приводятся объемы и сроки финансирования (софинансирования)</w:t>
            </w:r>
          </w:p>
        </w:tc>
      </w:tr>
      <w:tr w:rsidR="00BF6F1A" w:rsidRPr="002E2ADF" w:rsidTr="00A86E96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0;</w:t>
            </w:r>
          </w:p>
        </w:tc>
        <w:tc>
          <w:tcPr>
            <w:tcW w:w="18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23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BF6F1A" w:rsidRPr="002E2ADF" w:rsidTr="00A86E96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"критерий не применим"</w:t>
            </w:r>
          </w:p>
        </w:tc>
        <w:tc>
          <w:tcPr>
            <w:tcW w:w="18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23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BF6F1A" w:rsidRPr="002E2ADF" w:rsidTr="00A86E96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lastRenderedPageBreak/>
              <w:t>7.</w:t>
            </w:r>
          </w:p>
        </w:tc>
        <w:tc>
          <w:tcPr>
            <w:tcW w:w="241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C8147D">
            <w:pPr>
              <w:pStyle w:val="a6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 xml:space="preserve">Наличие </w:t>
            </w:r>
            <w:r w:rsidR="00C8147D">
              <w:rPr>
                <w:rFonts w:ascii="Times New Roman" w:eastAsiaTheme="minorEastAsia" w:hAnsi="Times New Roman" w:cs="Times New Roman"/>
              </w:rPr>
              <w:t>муниципальных</w:t>
            </w:r>
            <w:r w:rsidRPr="007E1F43">
              <w:rPr>
                <w:rFonts w:ascii="Times New Roman" w:eastAsiaTheme="minorEastAsia" w:hAnsi="Times New Roman" w:cs="Times New Roman"/>
              </w:rPr>
              <w:t xml:space="preserve"> программ </w:t>
            </w:r>
            <w:r w:rsidR="00C8147D">
              <w:rPr>
                <w:rFonts w:ascii="Times New Roman" w:eastAsiaTheme="minorEastAsia" w:hAnsi="Times New Roman" w:cs="Times New Roman"/>
              </w:rPr>
              <w:t xml:space="preserve">Темрюкского городского поселения  Темрюкского района </w:t>
            </w:r>
            <w:r w:rsidRPr="007E1F43">
              <w:rPr>
                <w:rFonts w:ascii="Times New Roman" w:eastAsiaTheme="minorEastAsia" w:hAnsi="Times New Roman" w:cs="Times New Roman"/>
              </w:rPr>
              <w:t>(муниципальных нормативных правовых актов</w:t>
            </w:r>
            <w:r w:rsidR="00C8147D">
              <w:rPr>
                <w:rFonts w:ascii="Times New Roman" w:eastAsiaTheme="minorEastAsia" w:hAnsi="Times New Roman" w:cs="Times New Roman"/>
              </w:rPr>
              <w:t xml:space="preserve"> Темрюкского городского поселения Темрюкского района)</w:t>
            </w:r>
            <w:r w:rsidRPr="007E1F43">
              <w:rPr>
                <w:rFonts w:ascii="Times New Roman" w:eastAsiaTheme="minorEastAsia" w:hAnsi="Times New Roman" w:cs="Times New Roman"/>
              </w:rPr>
              <w:t xml:space="preserve">, реализуемых за счет средств </w:t>
            </w:r>
            <w:r w:rsidR="00C8147D">
              <w:rPr>
                <w:rFonts w:ascii="Times New Roman" w:eastAsiaTheme="minorEastAsia" w:hAnsi="Times New Roman" w:cs="Times New Roman"/>
              </w:rPr>
              <w:t xml:space="preserve">местного </w:t>
            </w:r>
            <w:r w:rsidRPr="007E1F43">
              <w:rPr>
                <w:rFonts w:ascii="Times New Roman" w:eastAsiaTheme="minorEastAsia" w:hAnsi="Times New Roman" w:cs="Times New Roman"/>
              </w:rPr>
              <w:t xml:space="preserve"> бюджета</w:t>
            </w:r>
            <w:r w:rsidR="00C8147D">
              <w:rPr>
                <w:rFonts w:ascii="Times New Roman" w:eastAsiaTheme="minorEastAsia" w:hAnsi="Times New Roman" w:cs="Times New Roman"/>
              </w:rPr>
              <w:t>,</w:t>
            </w:r>
            <w:r w:rsidRPr="007E1F43">
              <w:rPr>
                <w:rFonts w:ascii="Times New Roman" w:eastAsiaTheme="minorEastAsia" w:hAnsi="Times New Roman" w:cs="Times New Roman"/>
              </w:rPr>
              <w:t xml:space="preserve"> предусматривающих строительство, реконструкцию и (или) техническое перевооружение объектов капитального строительства </w:t>
            </w:r>
            <w:r w:rsidR="00C8147D">
              <w:rPr>
                <w:rFonts w:ascii="Times New Roman" w:eastAsiaTheme="minorEastAsia" w:hAnsi="Times New Roman" w:cs="Times New Roman"/>
              </w:rPr>
              <w:t>муниципальной</w:t>
            </w:r>
            <w:r w:rsidRPr="007E1F43">
              <w:rPr>
                <w:rFonts w:ascii="Times New Roman" w:eastAsiaTheme="minorEastAsia" w:hAnsi="Times New Roman" w:cs="Times New Roman"/>
              </w:rPr>
              <w:t xml:space="preserve"> собственности </w:t>
            </w:r>
            <w:r w:rsidR="00C8147D">
              <w:rPr>
                <w:rFonts w:ascii="Times New Roman" w:eastAsiaTheme="minorEastAsia" w:hAnsi="Times New Roman" w:cs="Times New Roman"/>
              </w:rPr>
              <w:t xml:space="preserve">Темрюкского городского поселения Темрюкского </w:t>
            </w:r>
            <w:r w:rsidR="00C8147D">
              <w:rPr>
                <w:rFonts w:ascii="Times New Roman" w:eastAsiaTheme="minorEastAsia" w:hAnsi="Times New Roman" w:cs="Times New Roman"/>
              </w:rPr>
              <w:lastRenderedPageBreak/>
              <w:t>района,</w:t>
            </w:r>
            <w:r w:rsidRPr="007E1F43">
              <w:rPr>
                <w:rFonts w:ascii="Times New Roman" w:eastAsiaTheme="minorEastAsia" w:hAnsi="Times New Roman" w:cs="Times New Roman"/>
              </w:rPr>
              <w:t xml:space="preserve"> реализуемых в рамках инвестиционных проектов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lastRenderedPageBreak/>
              <w:t>1;</w:t>
            </w:r>
          </w:p>
        </w:tc>
        <w:tc>
          <w:tcPr>
            <w:tcW w:w="18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23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F1A" w:rsidRPr="007E1F43" w:rsidRDefault="00BF6F1A" w:rsidP="00E410A2">
            <w:pPr>
              <w:pStyle w:val="a6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 xml:space="preserve">1. Указывается наименование </w:t>
            </w:r>
            <w:r w:rsidR="00C8147D">
              <w:rPr>
                <w:rFonts w:ascii="Times New Roman" w:eastAsiaTheme="minorEastAsia" w:hAnsi="Times New Roman" w:cs="Times New Roman"/>
              </w:rPr>
              <w:t>муниципальной программы Темрюкского городского поселения Темрюкского района</w:t>
            </w:r>
            <w:r w:rsidR="00C8147D" w:rsidRPr="007E1F43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7E1F43">
              <w:rPr>
                <w:rFonts w:ascii="Times New Roman" w:eastAsiaTheme="minorEastAsia" w:hAnsi="Times New Roman" w:cs="Times New Roman"/>
              </w:rPr>
              <w:t xml:space="preserve"> (муниципального нормативного правового акта</w:t>
            </w:r>
            <w:r w:rsidR="00C8147D">
              <w:rPr>
                <w:rFonts w:ascii="Times New Roman" w:eastAsiaTheme="minorEastAsia" w:hAnsi="Times New Roman" w:cs="Times New Roman"/>
              </w:rPr>
              <w:t xml:space="preserve"> Темрюкского городского поселения Темрюкского района</w:t>
            </w:r>
            <w:r w:rsidRPr="007E1F43">
              <w:rPr>
                <w:rFonts w:ascii="Times New Roman" w:eastAsiaTheme="minorEastAsia" w:hAnsi="Times New Roman" w:cs="Times New Roman"/>
              </w:rPr>
              <w:t xml:space="preserve">), реализуемой за счет средств </w:t>
            </w:r>
            <w:r w:rsidR="00C8147D">
              <w:rPr>
                <w:rFonts w:ascii="Times New Roman" w:eastAsiaTheme="minorEastAsia" w:hAnsi="Times New Roman" w:cs="Times New Roman"/>
              </w:rPr>
              <w:t>местного бюджета</w:t>
            </w:r>
            <w:r w:rsidRPr="007E1F43">
              <w:rPr>
                <w:rFonts w:ascii="Times New Roman" w:eastAsiaTheme="minorEastAsia" w:hAnsi="Times New Roman" w:cs="Times New Roman"/>
              </w:rPr>
              <w:t>, дата ее утверждения</w:t>
            </w:r>
          </w:p>
          <w:p w:rsidR="00BF6F1A" w:rsidRPr="007E1F43" w:rsidRDefault="00BF6F1A" w:rsidP="00E410A2">
            <w:pPr>
              <w:pStyle w:val="a6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2. Реквизиты документов (договоров, протоколов, соглашений и т.п.), подтверждающих решение участников проекта о его софинансировании с указанием намечаемого объема капитальных вложений со стороны каждого участника</w:t>
            </w:r>
          </w:p>
        </w:tc>
      </w:tr>
      <w:tr w:rsidR="00BF6F1A" w:rsidRPr="002E2ADF" w:rsidTr="00A86E96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0;</w:t>
            </w:r>
          </w:p>
        </w:tc>
        <w:tc>
          <w:tcPr>
            <w:tcW w:w="18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23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BF6F1A" w:rsidRPr="002E2ADF" w:rsidTr="00A86E96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"критерий не применим"</w:t>
            </w:r>
          </w:p>
        </w:tc>
        <w:tc>
          <w:tcPr>
            <w:tcW w:w="18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23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BF6F1A" w:rsidRPr="002E2ADF" w:rsidTr="00A86E96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bookmarkStart w:id="2" w:name="sub_2010108"/>
            <w:r w:rsidRPr="007E1F43">
              <w:rPr>
                <w:rFonts w:ascii="Times New Roman" w:eastAsiaTheme="minorEastAsia" w:hAnsi="Times New Roman" w:cs="Times New Roman"/>
              </w:rPr>
              <w:lastRenderedPageBreak/>
              <w:t>8.</w:t>
            </w:r>
            <w:bookmarkEnd w:id="2"/>
          </w:p>
        </w:tc>
        <w:tc>
          <w:tcPr>
            <w:tcW w:w="241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6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Целесообразность использования при реализации инвестиционного проекта дорогостоящих строительных материалов, художественных изделий для отделки интерьеров и фасада, машин и оборудования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1;</w:t>
            </w:r>
          </w:p>
        </w:tc>
        <w:tc>
          <w:tcPr>
            <w:tcW w:w="18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23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F1A" w:rsidRPr="007E1F43" w:rsidRDefault="00BF6F1A" w:rsidP="00E410A2">
            <w:pPr>
              <w:pStyle w:val="a6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1. Наличие обоснования невозможности достижения цели и результатов реализации проекта без использования дорогостоящих строительных материалов, художественных изделий для отделки интерьеров и фасада, машин и оборудования</w:t>
            </w:r>
          </w:p>
          <w:p w:rsidR="00BF6F1A" w:rsidRPr="007E1F43" w:rsidRDefault="00BF6F1A" w:rsidP="00E410A2">
            <w:pPr>
              <w:pStyle w:val="a6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2. Документально подтвержденные данные по проекту-аналогу</w:t>
            </w:r>
          </w:p>
        </w:tc>
      </w:tr>
      <w:tr w:rsidR="00BF6F1A" w:rsidRPr="002E2ADF" w:rsidTr="00A86E96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0;</w:t>
            </w:r>
          </w:p>
        </w:tc>
        <w:tc>
          <w:tcPr>
            <w:tcW w:w="18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23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BF6F1A" w:rsidRPr="002E2ADF" w:rsidTr="00A86E96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"критерий не применим"</w:t>
            </w:r>
          </w:p>
        </w:tc>
        <w:tc>
          <w:tcPr>
            <w:tcW w:w="18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23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BF6F1A" w:rsidRPr="002E2ADF" w:rsidTr="00A86E96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9.</w:t>
            </w:r>
          </w:p>
        </w:tc>
        <w:tc>
          <w:tcPr>
            <w:tcW w:w="241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6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Наличие положительного заключения государственной экспертизы проектной документации и результатов инженерных изысканий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1;</w:t>
            </w:r>
          </w:p>
        </w:tc>
        <w:tc>
          <w:tcPr>
            <w:tcW w:w="18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23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F1A" w:rsidRPr="007E1F43" w:rsidRDefault="00BF6F1A" w:rsidP="00E410A2">
            <w:pPr>
              <w:pStyle w:val="a6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1. Реквизиты положительного заключения государственной экспертизы проектной документации и результатов инженерных изысканий (в случае ее необходимости согласно законодательству Российской Федерации)</w:t>
            </w:r>
          </w:p>
          <w:p w:rsidR="00BF6F1A" w:rsidRPr="007E1F43" w:rsidRDefault="00BF6F1A" w:rsidP="00E410A2">
            <w:pPr>
              <w:pStyle w:val="a6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2. В случае</w:t>
            </w:r>
            <w:r w:rsidR="0033586D">
              <w:rPr>
                <w:rFonts w:ascii="Times New Roman" w:eastAsiaTheme="minorEastAsia" w:hAnsi="Times New Roman" w:cs="Times New Roman"/>
              </w:rPr>
              <w:t>,</w:t>
            </w:r>
            <w:r w:rsidRPr="007E1F43">
              <w:rPr>
                <w:rFonts w:ascii="Times New Roman" w:eastAsiaTheme="minorEastAsia" w:hAnsi="Times New Roman" w:cs="Times New Roman"/>
              </w:rPr>
              <w:t xml:space="preserve"> если проведение государственной экспертизы проектной документации не требуется:</w:t>
            </w:r>
          </w:p>
          <w:p w:rsidR="00BF6F1A" w:rsidRPr="007E1F43" w:rsidRDefault="00BF6F1A" w:rsidP="00E410A2">
            <w:pPr>
              <w:pStyle w:val="a6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 xml:space="preserve">а) ссылка на соответствующие пункты и подпункты </w:t>
            </w:r>
            <w:hyperlink r:id="rId8" w:history="1">
              <w:r w:rsidRPr="007E1F43">
                <w:rPr>
                  <w:rStyle w:val="a7"/>
                  <w:rFonts w:ascii="Times New Roman" w:eastAsiaTheme="minorEastAsia" w:hAnsi="Times New Roman"/>
                </w:rPr>
                <w:t>статьи 49</w:t>
              </w:r>
            </w:hyperlink>
            <w:r w:rsidRPr="007E1F43">
              <w:rPr>
                <w:rFonts w:ascii="Times New Roman" w:eastAsiaTheme="minorEastAsia" w:hAnsi="Times New Roman" w:cs="Times New Roman"/>
              </w:rPr>
              <w:t xml:space="preserve"> Градостроительного кодекса Российской Федерации;</w:t>
            </w:r>
          </w:p>
          <w:p w:rsidR="00BF6F1A" w:rsidRPr="007E1F43" w:rsidRDefault="00BF6F1A" w:rsidP="00E410A2">
            <w:pPr>
              <w:pStyle w:val="a6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б) документальное подтверждение наличия согласования задания на разработку проектной документации с субъектом бюджетного планирования</w:t>
            </w:r>
          </w:p>
        </w:tc>
      </w:tr>
      <w:tr w:rsidR="00BF6F1A" w:rsidRPr="002E2ADF" w:rsidTr="00A86E96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0;</w:t>
            </w:r>
          </w:p>
        </w:tc>
        <w:tc>
          <w:tcPr>
            <w:tcW w:w="18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23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BF6F1A" w:rsidRPr="002E2ADF" w:rsidTr="00A86E96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"критерий не применим"</w:t>
            </w:r>
          </w:p>
        </w:tc>
        <w:tc>
          <w:tcPr>
            <w:tcW w:w="18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23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BF6F1A" w:rsidRPr="002E2ADF" w:rsidTr="00A86E96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10.</w:t>
            </w:r>
          </w:p>
        </w:tc>
        <w:tc>
          <w:tcPr>
            <w:tcW w:w="241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86D" w:rsidRDefault="00BF6F1A" w:rsidP="0033586D">
            <w:pPr>
              <w:pStyle w:val="a6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 xml:space="preserve">Обоснование невозможности или </w:t>
            </w:r>
            <w:r w:rsidRPr="007E1F43">
              <w:rPr>
                <w:rFonts w:ascii="Times New Roman" w:eastAsiaTheme="minorEastAsia" w:hAnsi="Times New Roman" w:cs="Times New Roman"/>
              </w:rPr>
              <w:lastRenderedPageBreak/>
              <w:t xml:space="preserve">нецелесообразности применения типовой проектной документации, разработанной для аналогичного объекта капитального строительства, информация о которой включена в реестр типовой проектной документации, в отношении объектов капитального строительства, указанных в </w:t>
            </w:r>
            <w:hyperlink w:anchor="sub_1312" w:history="1">
              <w:r w:rsidRPr="007E1F43">
                <w:rPr>
                  <w:rStyle w:val="a7"/>
                  <w:rFonts w:ascii="Times New Roman" w:eastAsiaTheme="minorEastAsia" w:hAnsi="Times New Roman"/>
                </w:rPr>
                <w:t>абзаце втором подпункта "а" пункта 1.3</w:t>
              </w:r>
            </w:hyperlink>
            <w:r w:rsidRPr="007E1F43">
              <w:rPr>
                <w:rFonts w:ascii="Times New Roman" w:eastAsiaTheme="minorEastAsia" w:hAnsi="Times New Roman" w:cs="Times New Roman"/>
              </w:rPr>
              <w:t xml:space="preserve"> П</w:t>
            </w:r>
            <w:r w:rsidR="0033586D">
              <w:rPr>
                <w:rFonts w:ascii="Times New Roman" w:eastAsiaTheme="minorEastAsia" w:hAnsi="Times New Roman" w:cs="Times New Roman"/>
              </w:rPr>
              <w:t>орядка</w:t>
            </w:r>
            <w:r w:rsidRPr="007E1F43">
              <w:rPr>
                <w:rFonts w:ascii="Times New Roman" w:eastAsiaTheme="minorEastAsia" w:hAnsi="Times New Roman" w:cs="Times New Roman"/>
              </w:rPr>
              <w:t xml:space="preserve"> проведения проверки инвестиционных проектов на предмет эффективности использования средств </w:t>
            </w:r>
            <w:r w:rsidR="00C8147D">
              <w:rPr>
                <w:rFonts w:ascii="Times New Roman" w:eastAsiaTheme="minorEastAsia" w:hAnsi="Times New Roman" w:cs="Times New Roman"/>
              </w:rPr>
              <w:t>местного</w:t>
            </w:r>
            <w:r w:rsidRPr="007E1F43">
              <w:rPr>
                <w:rFonts w:ascii="Times New Roman" w:eastAsiaTheme="minorEastAsia" w:hAnsi="Times New Roman" w:cs="Times New Roman"/>
              </w:rPr>
              <w:t xml:space="preserve"> бюджета, направляемых на капитальные вложения </w:t>
            </w:r>
          </w:p>
          <w:p w:rsidR="00BF6F1A" w:rsidRPr="007E1F43" w:rsidRDefault="00A77971" w:rsidP="0033586D">
            <w:pPr>
              <w:pStyle w:val="a6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noProof/>
              </w:rPr>
              <w:lastRenderedPageBreak/>
              <w:drawing>
                <wp:inline distT="0" distB="0" distL="0" distR="0">
                  <wp:extent cx="514350" cy="247650"/>
                  <wp:effectExtent l="19050" t="0" r="0" b="0"/>
                  <wp:docPr id="105" name="Рисунок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lastRenderedPageBreak/>
              <w:t>1;</w:t>
            </w:r>
          </w:p>
        </w:tc>
        <w:tc>
          <w:tcPr>
            <w:tcW w:w="18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A77971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noProof/>
              </w:rPr>
              <w:drawing>
                <wp:inline distT="0" distB="0" distL="0" distR="0">
                  <wp:extent cx="609600" cy="676275"/>
                  <wp:effectExtent l="0" t="0" r="0" b="0"/>
                  <wp:docPr id="91" name="Рисунок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F1A" w:rsidRPr="007E1F43" w:rsidRDefault="00BF6F1A" w:rsidP="00E410A2">
            <w:pPr>
              <w:pStyle w:val="a6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 xml:space="preserve">документальное подтверждение того, что объект капитального строительства, в отношении которого </w:t>
            </w:r>
            <w:r w:rsidRPr="007E1F43">
              <w:rPr>
                <w:rFonts w:ascii="Times New Roman" w:eastAsiaTheme="minorEastAsia" w:hAnsi="Times New Roman" w:cs="Times New Roman"/>
              </w:rPr>
              <w:lastRenderedPageBreak/>
              <w:t>подготовлена проектная документация, будучи аналогичным по назначению, виду и технико-экономическим показателям другим объектам капитального строительства, сведения о типовой проектной документации, в отношении которых включены в реестр типовой проектной документации, имеет лучшие показатели соотношения стоимости строительства объекта капитального строительства к расчетному сроку эксплуатации, полезной площади к общей площади объекта капитального строительства, ресурсопотребления на единицу мощности, необходимого для эксплуатации объекта капитального строительства, а при равных показателях - при ее подготовке были применены ранее не применявшиеся архитектурно-планировочные, конструктивные, инженерно-технические, технологические и (или) организационные решения</w:t>
            </w:r>
          </w:p>
        </w:tc>
      </w:tr>
      <w:tr w:rsidR="00BF6F1A" w:rsidRPr="002E2ADF" w:rsidTr="00A86E96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8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23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BF6F1A" w:rsidRPr="002E2ADF" w:rsidTr="00A86E96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41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A77971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noProof/>
              </w:rPr>
              <w:drawing>
                <wp:inline distT="0" distB="0" distL="0" distR="0">
                  <wp:extent cx="495300" cy="247650"/>
                  <wp:effectExtent l="19050" t="0" r="0" b="0"/>
                  <wp:docPr id="78" name="Рисунок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6237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BF6F1A" w:rsidRPr="002E2ADF" w:rsidTr="00A86E96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3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6335A7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 xml:space="preserve">Оценка эффективности использования средств </w:t>
            </w:r>
            <w:r w:rsidR="006335A7">
              <w:rPr>
                <w:rFonts w:ascii="Times New Roman" w:eastAsiaTheme="minorEastAsia" w:hAnsi="Times New Roman" w:cs="Times New Roman"/>
              </w:rPr>
              <w:t xml:space="preserve">местного </w:t>
            </w:r>
            <w:r w:rsidRPr="007E1F43">
              <w:rPr>
                <w:rFonts w:ascii="Times New Roman" w:eastAsiaTheme="minorEastAsia" w:hAnsi="Times New Roman" w:cs="Times New Roman"/>
              </w:rPr>
              <w:t xml:space="preserve"> бюджета, направляемых на капитальные вложения, на основе качественных критериев - </w:t>
            </w:r>
            <w:r w:rsidR="00A77971">
              <w:rPr>
                <w:rFonts w:ascii="Times New Roman" w:eastAsiaTheme="minorEastAsia" w:hAnsi="Times New Roman" w:cs="Times New Roman"/>
                <w:noProof/>
              </w:rPr>
              <w:drawing>
                <wp:inline distT="0" distB="0" distL="0" distR="0">
                  <wp:extent cx="228600" cy="247650"/>
                  <wp:effectExtent l="19050" t="0" r="0" b="0"/>
                  <wp:docPr id="66" name="Рисунок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F1A" w:rsidRPr="007E1F43" w:rsidRDefault="00A77971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noProof/>
              </w:rPr>
              <w:drawing>
                <wp:inline distT="0" distB="0" distL="0" distR="0">
                  <wp:extent cx="2362200" cy="676275"/>
                  <wp:effectExtent l="19050" t="0" r="0" b="0"/>
                  <wp:docPr id="55" name="Рисунок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220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6F1A" w:rsidRPr="002E2ADF" w:rsidTr="00A86E96">
        <w:tc>
          <w:tcPr>
            <w:tcW w:w="12191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BF6F1A" w:rsidRPr="002E2ADF" w:rsidTr="007E1F43">
        <w:trPr>
          <w:gridAfter w:val="2"/>
          <w:wAfter w:w="2289" w:type="dxa"/>
        </w:trPr>
        <w:tc>
          <w:tcPr>
            <w:tcW w:w="990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BF6F1A" w:rsidRPr="007E1F43" w:rsidRDefault="00BF6F1A" w:rsidP="00E410A2">
            <w:pPr>
              <w:pStyle w:val="1"/>
              <w:rPr>
                <w:rFonts w:ascii="Times New Roman" w:eastAsiaTheme="minorEastAsia" w:hAnsi="Times New Roman" w:cs="Times New Roman"/>
              </w:rPr>
            </w:pPr>
            <w:bookmarkStart w:id="3" w:name="sub_20102"/>
            <w:r w:rsidRPr="007E1F43">
              <w:rPr>
                <w:rFonts w:ascii="Times New Roman" w:eastAsiaTheme="minorEastAsia" w:hAnsi="Times New Roman" w:cs="Times New Roman"/>
              </w:rPr>
              <w:t>Таблица 2. Оценка соответствия инвестиционного проекта количественным критериям</w:t>
            </w:r>
            <w:bookmarkEnd w:id="3"/>
          </w:p>
        </w:tc>
      </w:tr>
      <w:tr w:rsidR="00BF6F1A" w:rsidRPr="002E2ADF" w:rsidTr="007E1F43">
        <w:trPr>
          <w:gridAfter w:val="2"/>
          <w:wAfter w:w="2289" w:type="dxa"/>
        </w:trPr>
        <w:tc>
          <w:tcPr>
            <w:tcW w:w="990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BF6F1A" w:rsidRPr="002E2ADF" w:rsidTr="00C8147D">
        <w:trPr>
          <w:gridAfter w:val="1"/>
          <w:wAfter w:w="567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N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Критерий</w:t>
            </w:r>
          </w:p>
        </w:tc>
        <w:tc>
          <w:tcPr>
            <w:tcW w:w="1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Допустимые баллы оценки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Балл оценки (</w:t>
            </w:r>
            <w:r w:rsidR="00A77971">
              <w:rPr>
                <w:rFonts w:ascii="Times New Roman" w:eastAsiaTheme="minorEastAsia" w:hAnsi="Times New Roman" w:cs="Times New Roman"/>
                <w:noProof/>
              </w:rPr>
              <w:drawing>
                <wp:inline distT="0" distB="0" distL="0" distR="0">
                  <wp:extent cx="247650" cy="266700"/>
                  <wp:effectExtent l="19050" t="0" r="0" b="0"/>
                  <wp:docPr id="45" name="Рисунок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E1F43">
              <w:rPr>
                <w:rFonts w:ascii="Times New Roman" w:eastAsiaTheme="minorEastAsia" w:hAnsi="Times New Roman" w:cs="Times New Roman"/>
              </w:rPr>
              <w:t>)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 xml:space="preserve">Весовой коэффициент критерия </w:t>
            </w:r>
            <w:r w:rsidR="00A77971">
              <w:rPr>
                <w:rFonts w:ascii="Times New Roman" w:eastAsiaTheme="minorEastAsia" w:hAnsi="Times New Roman" w:cs="Times New Roman"/>
                <w:noProof/>
              </w:rPr>
              <w:drawing>
                <wp:inline distT="0" distB="0" distL="0" distR="0">
                  <wp:extent cx="190500" cy="228600"/>
                  <wp:effectExtent l="19050" t="0" r="0" b="0"/>
                  <wp:docPr id="36" name="Рисунок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 xml:space="preserve">Средневзвешенный балл </w:t>
            </w:r>
            <w:r w:rsidR="00A77971">
              <w:rPr>
                <w:rFonts w:ascii="Times New Roman" w:eastAsiaTheme="minorEastAsia" w:hAnsi="Times New Roman" w:cs="Times New Roman"/>
                <w:noProof/>
              </w:rPr>
              <w:drawing>
                <wp:inline distT="0" distB="0" distL="0" distR="0">
                  <wp:extent cx="657225" cy="266700"/>
                  <wp:effectExtent l="19050" t="0" r="0" b="0"/>
                  <wp:docPr id="28" name="Рисунок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F1A" w:rsidRPr="007E1F43" w:rsidRDefault="00BF6F1A" w:rsidP="00E410A2">
            <w:pPr>
              <w:pStyle w:val="a6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Ссылки на документальные подтверждения</w:t>
            </w:r>
          </w:p>
        </w:tc>
      </w:tr>
      <w:tr w:rsidR="00BF6F1A" w:rsidRPr="002E2ADF" w:rsidTr="00C8147D">
        <w:trPr>
          <w:gridAfter w:val="1"/>
          <w:wAfter w:w="567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2</w:t>
            </w:r>
          </w:p>
        </w:tc>
        <w:tc>
          <w:tcPr>
            <w:tcW w:w="1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4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5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6</w:t>
            </w:r>
          </w:p>
        </w:tc>
        <w:tc>
          <w:tcPr>
            <w:tcW w:w="3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F1A" w:rsidRPr="007E1F43" w:rsidRDefault="00BF6F1A" w:rsidP="00E410A2">
            <w:pPr>
              <w:pStyle w:val="a6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7</w:t>
            </w:r>
          </w:p>
        </w:tc>
      </w:tr>
      <w:tr w:rsidR="00BF6F1A" w:rsidRPr="002E2ADF" w:rsidTr="00C8147D">
        <w:trPr>
          <w:gridAfter w:val="1"/>
          <w:wAfter w:w="567" w:type="dxa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bookmarkStart w:id="4" w:name="sub_2010201"/>
            <w:r w:rsidRPr="007E1F43">
              <w:rPr>
                <w:rFonts w:ascii="Times New Roman" w:eastAsiaTheme="minorEastAsia" w:hAnsi="Times New Roman" w:cs="Times New Roman"/>
              </w:rPr>
              <w:t>1.</w:t>
            </w:r>
            <w:bookmarkEnd w:id="4"/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6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Значения количественных показателей (показателя) результатов реализации инвестиционного проекта</w:t>
            </w:r>
          </w:p>
        </w:tc>
        <w:tc>
          <w:tcPr>
            <w:tcW w:w="1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1;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5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32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F1A" w:rsidRPr="007E1F43" w:rsidRDefault="00BF6F1A" w:rsidP="00E410A2">
            <w:pPr>
              <w:pStyle w:val="a6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значения количественных показателей, результатов реализации проекта в соответствии с паспортом инвестиционного проекта</w:t>
            </w:r>
          </w:p>
        </w:tc>
      </w:tr>
      <w:tr w:rsidR="00BF6F1A" w:rsidRPr="002E2ADF" w:rsidTr="00C8147D">
        <w:trPr>
          <w:gridAfter w:val="1"/>
          <w:wAfter w:w="567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5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32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BF6F1A" w:rsidRPr="002E2ADF" w:rsidTr="00C8147D">
        <w:trPr>
          <w:gridAfter w:val="1"/>
          <w:wAfter w:w="567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bookmarkStart w:id="5" w:name="sub_2010202"/>
            <w:r w:rsidRPr="007E1F43">
              <w:rPr>
                <w:rFonts w:ascii="Times New Roman" w:eastAsiaTheme="minorEastAsia" w:hAnsi="Times New Roman" w:cs="Times New Roman"/>
              </w:rPr>
              <w:t>2.</w:t>
            </w:r>
            <w:bookmarkEnd w:id="5"/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6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 xml:space="preserve">Отношение сметной стоимости или предполагаемой (предельной) стоимости объекта </w:t>
            </w:r>
            <w:r w:rsidRPr="007E1F43">
              <w:rPr>
                <w:rFonts w:ascii="Times New Roman" w:eastAsiaTheme="minorEastAsia" w:hAnsi="Times New Roman" w:cs="Times New Roman"/>
              </w:rPr>
              <w:lastRenderedPageBreak/>
              <w:t>капитального строительства либо стоимости приобретения объекта недвижимого имущества входящих в состав инвестиционного проекта, к значениям количественных показателей (показателя) результатов реализации инвестиционного проекта</w:t>
            </w:r>
          </w:p>
        </w:tc>
        <w:tc>
          <w:tcPr>
            <w:tcW w:w="1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3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F1A" w:rsidRPr="007E1F43" w:rsidRDefault="00BF6F1A" w:rsidP="00E410A2">
            <w:pPr>
              <w:pStyle w:val="a6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 xml:space="preserve">основные сведения и технико-экономические показатели проекта-аналога, реализуемого (или реализованного) в Краснодарском крае, </w:t>
            </w:r>
            <w:r w:rsidRPr="007E1F43">
              <w:rPr>
                <w:rFonts w:ascii="Times New Roman" w:eastAsiaTheme="minorEastAsia" w:hAnsi="Times New Roman" w:cs="Times New Roman"/>
              </w:rPr>
              <w:lastRenderedPageBreak/>
              <w:t>Российской Федерации или за рубежом (при отсутствии аналогов на территории России).</w:t>
            </w:r>
          </w:p>
          <w:p w:rsidR="00BF6F1A" w:rsidRPr="007E1F43" w:rsidRDefault="00BF6F1A" w:rsidP="00E410A2">
            <w:pPr>
              <w:pStyle w:val="a6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Указываются реквизиты отчета об оценке рыночной стоимости объекта недвижимого имущества в случае его приобретения</w:t>
            </w:r>
          </w:p>
        </w:tc>
      </w:tr>
      <w:tr w:rsidR="00BF6F1A" w:rsidRPr="002E2ADF" w:rsidTr="00C8147D">
        <w:trPr>
          <w:gridAfter w:val="1"/>
          <w:wAfter w:w="567" w:type="dxa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lastRenderedPageBreak/>
              <w:t>3.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6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 xml:space="preserve">Наличие потребителей продукции (услуг), создаваемой в результате реализации инвестиционного проекта, в количестве, достаточном для обеспечения проектируемого (нормативного) уровня </w:t>
            </w:r>
            <w:r w:rsidRPr="007E1F43">
              <w:rPr>
                <w:rFonts w:ascii="Times New Roman" w:eastAsiaTheme="minorEastAsia" w:hAnsi="Times New Roman" w:cs="Times New Roman"/>
              </w:rPr>
              <w:lastRenderedPageBreak/>
              <w:t>использования проектной мощности объекта капитального строительства</w:t>
            </w:r>
          </w:p>
        </w:tc>
        <w:tc>
          <w:tcPr>
            <w:tcW w:w="103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lastRenderedPageBreak/>
              <w:t>1;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5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32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F1A" w:rsidRPr="007E1F43" w:rsidRDefault="00BF6F1A" w:rsidP="00E410A2">
            <w:pPr>
              <w:pStyle w:val="a6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обоснование спроса (потребности) на услуги (продукцию), создаваемые в результате реализации инвестиционного проекта, для обеспечения проектируемого (нормативного) уровня использования проектной мощности объекта</w:t>
            </w:r>
          </w:p>
        </w:tc>
      </w:tr>
      <w:tr w:rsidR="00BF6F1A" w:rsidRPr="002E2ADF" w:rsidTr="00C8147D">
        <w:trPr>
          <w:gridAfter w:val="1"/>
          <w:wAfter w:w="567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3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0,5;</w:t>
            </w:r>
          </w:p>
        </w:tc>
        <w:tc>
          <w:tcPr>
            <w:tcW w:w="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5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32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BF6F1A" w:rsidRPr="002E2ADF" w:rsidTr="00C8147D">
        <w:trPr>
          <w:gridAfter w:val="1"/>
          <w:wAfter w:w="567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5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32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BF6F1A" w:rsidRPr="002E2ADF" w:rsidTr="00C8147D">
        <w:trPr>
          <w:gridAfter w:val="1"/>
          <w:wAfter w:w="567" w:type="dxa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bookmarkStart w:id="6" w:name="sub_2010204"/>
            <w:r w:rsidRPr="007E1F43">
              <w:rPr>
                <w:rFonts w:ascii="Times New Roman" w:eastAsiaTheme="minorEastAsia" w:hAnsi="Times New Roman" w:cs="Times New Roman"/>
              </w:rPr>
              <w:lastRenderedPageBreak/>
              <w:t>4.</w:t>
            </w:r>
            <w:bookmarkEnd w:id="6"/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C8147D">
            <w:pPr>
              <w:pStyle w:val="a6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Отношение проектной мощности создаваемого (реконструируемого) объекта капитального строительства к мощности, необходимой для производства продукции (услуг) в объеме, предусмотренном для муниципальных нужд</w:t>
            </w:r>
          </w:p>
        </w:tc>
        <w:tc>
          <w:tcPr>
            <w:tcW w:w="103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1;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5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32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F1A" w:rsidRPr="007E1F43" w:rsidRDefault="00BF6F1A" w:rsidP="00E410A2">
            <w:pPr>
              <w:pStyle w:val="a6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приводятся документально подтвержденные данные о мощности, необходимой для производства продукции (услуг) в объеме, предусмотренном для государственных (муниципальных) нужд</w:t>
            </w:r>
          </w:p>
        </w:tc>
      </w:tr>
      <w:tr w:rsidR="00BF6F1A" w:rsidRPr="002E2ADF" w:rsidTr="00C8147D">
        <w:trPr>
          <w:gridAfter w:val="1"/>
          <w:wAfter w:w="567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5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32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BF6F1A" w:rsidRPr="002E2ADF" w:rsidTr="00C8147D">
        <w:trPr>
          <w:gridAfter w:val="1"/>
          <w:wAfter w:w="567" w:type="dxa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bookmarkStart w:id="7" w:name="sub_20110205"/>
            <w:r w:rsidRPr="007E1F43">
              <w:rPr>
                <w:rFonts w:ascii="Times New Roman" w:eastAsiaTheme="minorEastAsia" w:hAnsi="Times New Roman" w:cs="Times New Roman"/>
              </w:rPr>
              <w:t>5.</w:t>
            </w:r>
            <w:bookmarkEnd w:id="7"/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6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 xml:space="preserve">Обеспечение планируемого объекта капитального строительства инженерной и транспортной инфраструктурой в объемах, достаточных для </w:t>
            </w:r>
            <w:r w:rsidRPr="007E1F43">
              <w:rPr>
                <w:rFonts w:ascii="Times New Roman" w:eastAsiaTheme="minorEastAsia" w:hAnsi="Times New Roman" w:cs="Times New Roman"/>
              </w:rPr>
              <w:lastRenderedPageBreak/>
              <w:t>реализации инвестиционного проекта</w:t>
            </w:r>
          </w:p>
        </w:tc>
        <w:tc>
          <w:tcPr>
            <w:tcW w:w="103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lastRenderedPageBreak/>
              <w:t>1;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5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32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F1A" w:rsidRPr="007E1F43" w:rsidRDefault="00BF6F1A" w:rsidP="00E410A2">
            <w:pPr>
              <w:pStyle w:val="a6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обоснование планируемого обеспечения создаваемого (реконструируемого) объекта капитального строительства инженерной и транспортной инфраструктурой в объемах, достаточных для реализации инвестиционного проекта</w:t>
            </w:r>
          </w:p>
        </w:tc>
      </w:tr>
      <w:tr w:rsidR="00BF6F1A" w:rsidRPr="002E2ADF" w:rsidTr="00C8147D">
        <w:trPr>
          <w:gridAfter w:val="1"/>
          <w:wAfter w:w="567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3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0,5;</w:t>
            </w:r>
          </w:p>
        </w:tc>
        <w:tc>
          <w:tcPr>
            <w:tcW w:w="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5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32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BF6F1A" w:rsidRPr="002E2ADF" w:rsidTr="00C8147D">
        <w:trPr>
          <w:gridAfter w:val="1"/>
          <w:wAfter w:w="567" w:type="dxa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6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5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32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BF6F1A" w:rsidRPr="002E2ADF" w:rsidTr="00C8147D">
        <w:trPr>
          <w:gridAfter w:val="1"/>
          <w:wAfter w:w="567" w:type="dxa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42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 xml:space="preserve">Оценка эффективности использования средств краевого бюджета, направляемых на капитальные вложения, на основе количественных критериев - </w:t>
            </w:r>
            <w:r w:rsidR="00A77971">
              <w:rPr>
                <w:rFonts w:ascii="Times New Roman" w:eastAsiaTheme="minorEastAsia" w:hAnsi="Times New Roman" w:cs="Times New Roman"/>
                <w:noProof/>
              </w:rPr>
              <w:drawing>
                <wp:inline distT="0" distB="0" distL="0" distR="0">
                  <wp:extent cx="228600" cy="247650"/>
                  <wp:effectExtent l="19050" t="0" r="0" b="0"/>
                  <wp:docPr id="21" name="Рисунок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F1A" w:rsidRPr="007E1F43" w:rsidRDefault="00A77971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noProof/>
              </w:rPr>
              <w:drawing>
                <wp:inline distT="0" distB="0" distL="0" distR="0">
                  <wp:extent cx="1266825" cy="723900"/>
                  <wp:effectExtent l="19050" t="0" r="0" b="0"/>
                  <wp:docPr id="15" name="Рисунок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6F1A" w:rsidRPr="002E2ADF" w:rsidTr="00A86E96">
        <w:trPr>
          <w:gridAfter w:val="1"/>
          <w:wAfter w:w="567" w:type="dxa"/>
        </w:trPr>
        <w:tc>
          <w:tcPr>
            <w:tcW w:w="11624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BF6F1A" w:rsidRPr="002E2ADF" w:rsidTr="00A86E96">
        <w:trPr>
          <w:gridAfter w:val="1"/>
          <w:wAfter w:w="567" w:type="dxa"/>
        </w:trPr>
        <w:tc>
          <w:tcPr>
            <w:tcW w:w="11624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BF6F1A" w:rsidRPr="007E1F43" w:rsidRDefault="00BF6F1A" w:rsidP="00E410A2">
            <w:pPr>
              <w:pStyle w:val="1"/>
              <w:rPr>
                <w:rFonts w:ascii="Times New Roman" w:eastAsiaTheme="minorEastAsia" w:hAnsi="Times New Roman" w:cs="Times New Roman"/>
              </w:rPr>
            </w:pPr>
            <w:bookmarkStart w:id="8" w:name="sub_210213"/>
            <w:r w:rsidRPr="007E1F43">
              <w:rPr>
                <w:rFonts w:ascii="Times New Roman" w:eastAsiaTheme="minorEastAsia" w:hAnsi="Times New Roman" w:cs="Times New Roman"/>
              </w:rPr>
              <w:t>Таблица 3. Расчет интегральной оценки эффективности</w:t>
            </w:r>
            <w:bookmarkEnd w:id="8"/>
          </w:p>
        </w:tc>
      </w:tr>
      <w:tr w:rsidR="00BF6F1A" w:rsidRPr="002E2ADF" w:rsidTr="00A86E96">
        <w:trPr>
          <w:gridAfter w:val="1"/>
          <w:wAfter w:w="567" w:type="dxa"/>
        </w:trPr>
        <w:tc>
          <w:tcPr>
            <w:tcW w:w="1162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BF6F1A" w:rsidRPr="002E2ADF" w:rsidTr="006335A7">
        <w:trPr>
          <w:gridAfter w:val="1"/>
          <w:wAfter w:w="567" w:type="dxa"/>
        </w:trPr>
        <w:tc>
          <w:tcPr>
            <w:tcW w:w="396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Показатель</w:t>
            </w:r>
          </w:p>
        </w:tc>
        <w:tc>
          <w:tcPr>
            <w:tcW w:w="365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Оценка эффективности</w:t>
            </w:r>
          </w:p>
        </w:tc>
        <w:tc>
          <w:tcPr>
            <w:tcW w:w="3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Весовой коэффициент</w:t>
            </w:r>
          </w:p>
        </w:tc>
      </w:tr>
      <w:tr w:rsidR="00BF6F1A" w:rsidRPr="002E2ADF" w:rsidTr="006335A7">
        <w:trPr>
          <w:gridAfter w:val="1"/>
          <w:wAfter w:w="567" w:type="dxa"/>
        </w:trPr>
        <w:tc>
          <w:tcPr>
            <w:tcW w:w="396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365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3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BF6F1A" w:rsidRPr="002E2ADF" w:rsidTr="006335A7">
        <w:trPr>
          <w:gridAfter w:val="1"/>
          <w:wAfter w:w="567" w:type="dxa"/>
        </w:trPr>
        <w:tc>
          <w:tcPr>
            <w:tcW w:w="396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6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 xml:space="preserve">Оценка эффективности на основе качественных критериев - </w:t>
            </w:r>
            <w:r w:rsidR="00A77971">
              <w:rPr>
                <w:rFonts w:ascii="Times New Roman" w:eastAsiaTheme="minorEastAsia" w:hAnsi="Times New Roman" w:cs="Times New Roman"/>
                <w:noProof/>
              </w:rPr>
              <w:drawing>
                <wp:inline distT="0" distB="0" distL="0" distR="0">
                  <wp:extent cx="228600" cy="247650"/>
                  <wp:effectExtent l="19050" t="0" r="0" b="0"/>
                  <wp:docPr id="10" name="Рисунок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5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3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0,2</w:t>
            </w:r>
          </w:p>
        </w:tc>
      </w:tr>
      <w:tr w:rsidR="00BF6F1A" w:rsidRPr="002E2ADF" w:rsidTr="006335A7">
        <w:trPr>
          <w:gridAfter w:val="1"/>
          <w:wAfter w:w="567" w:type="dxa"/>
        </w:trPr>
        <w:tc>
          <w:tcPr>
            <w:tcW w:w="396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6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 xml:space="preserve">Оценка эффективности на основе количественных критериев - </w:t>
            </w:r>
            <w:r w:rsidR="00A77971">
              <w:rPr>
                <w:rFonts w:ascii="Times New Roman" w:eastAsiaTheme="minorEastAsia" w:hAnsi="Times New Roman" w:cs="Times New Roman"/>
                <w:noProof/>
              </w:rPr>
              <w:drawing>
                <wp:inline distT="0" distB="0" distL="0" distR="0">
                  <wp:extent cx="228600" cy="247650"/>
                  <wp:effectExtent l="19050" t="0" r="0" b="0"/>
                  <wp:docPr id="6" name="Рисунок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3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F1A" w:rsidRPr="007E1F43" w:rsidRDefault="00BF6F1A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>0,8</w:t>
            </w:r>
          </w:p>
        </w:tc>
      </w:tr>
      <w:tr w:rsidR="00BF6F1A" w:rsidRPr="002E2ADF" w:rsidTr="006335A7">
        <w:trPr>
          <w:gridAfter w:val="1"/>
          <w:wAfter w:w="567" w:type="dxa"/>
          <w:trHeight w:val="1341"/>
        </w:trPr>
        <w:tc>
          <w:tcPr>
            <w:tcW w:w="396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BF6F1A" w:rsidP="00C8147D">
            <w:pPr>
              <w:pStyle w:val="a6"/>
              <w:rPr>
                <w:rFonts w:ascii="Times New Roman" w:eastAsiaTheme="minorEastAsia" w:hAnsi="Times New Roman" w:cs="Times New Roman"/>
              </w:rPr>
            </w:pPr>
            <w:r w:rsidRPr="007E1F43">
              <w:rPr>
                <w:rFonts w:ascii="Times New Roman" w:eastAsiaTheme="minorEastAsia" w:hAnsi="Times New Roman" w:cs="Times New Roman"/>
              </w:rPr>
              <w:t xml:space="preserve">Интегральная оценка эффективности использования средств </w:t>
            </w:r>
            <w:r w:rsidR="00C8147D">
              <w:rPr>
                <w:rFonts w:ascii="Times New Roman" w:eastAsiaTheme="minorEastAsia" w:hAnsi="Times New Roman" w:cs="Times New Roman"/>
              </w:rPr>
              <w:t xml:space="preserve">местного </w:t>
            </w:r>
            <w:r w:rsidRPr="007E1F43">
              <w:rPr>
                <w:rFonts w:ascii="Times New Roman" w:eastAsiaTheme="minorEastAsia" w:hAnsi="Times New Roman" w:cs="Times New Roman"/>
              </w:rPr>
              <w:t xml:space="preserve"> бюджета, направляемых на капитальные вложения - </w:t>
            </w:r>
            <w:r w:rsidR="00A77971">
              <w:rPr>
                <w:rFonts w:ascii="Times New Roman" w:eastAsiaTheme="minorEastAsia" w:hAnsi="Times New Roman" w:cs="Times New Roman"/>
                <w:noProof/>
              </w:rPr>
              <w:drawing>
                <wp:inline distT="0" distB="0" distL="0" distR="0">
                  <wp:extent cx="419100" cy="247650"/>
                  <wp:effectExtent l="19050" t="0" r="0" b="0"/>
                  <wp:docPr id="3" name="Рисунок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F1A" w:rsidRPr="007E1F43" w:rsidRDefault="00A77971" w:rsidP="00E410A2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noProof/>
              </w:rPr>
              <w:drawing>
                <wp:inline distT="0" distB="0" distL="0" distR="0">
                  <wp:extent cx="1638300" cy="247650"/>
                  <wp:effectExtent l="19050" t="0" r="0" b="0"/>
                  <wp:docPr id="1" name="Рисунок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6F1A" w:rsidRPr="007E1F43" w:rsidRDefault="00BF6F1A" w:rsidP="00E410A2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</w:tbl>
    <w:p w:rsidR="00BF6F1A" w:rsidRDefault="00BF6F1A" w:rsidP="00BF6F1A"/>
    <w:p w:rsidR="006335A7" w:rsidRPr="002E2ADF" w:rsidRDefault="006335A7" w:rsidP="00BF6F1A"/>
    <w:p w:rsidR="00C8147D" w:rsidRDefault="00C8147D" w:rsidP="00BF6F1A">
      <w:pPr>
        <w:ind w:right="-1"/>
      </w:pPr>
    </w:p>
    <w:p w:rsidR="00C8147D" w:rsidRDefault="00C8147D" w:rsidP="00BF6F1A">
      <w:pPr>
        <w:ind w:right="-1"/>
      </w:pPr>
      <w:r>
        <w:t>Заместитель г</w:t>
      </w:r>
      <w:r w:rsidR="00BF6F1A" w:rsidRPr="002E2ADF">
        <w:t>лав</w:t>
      </w:r>
      <w:r>
        <w:t>ы</w:t>
      </w:r>
      <w:r w:rsidR="00BF6F1A" w:rsidRPr="002E2ADF">
        <w:t xml:space="preserve"> </w:t>
      </w:r>
    </w:p>
    <w:p w:rsidR="00BF6F1A" w:rsidRPr="002E2ADF" w:rsidRDefault="00BF6F1A" w:rsidP="00BF6F1A">
      <w:pPr>
        <w:ind w:right="-1"/>
      </w:pPr>
      <w:r w:rsidRPr="002E2ADF">
        <w:t>Темрюкского городского поселения</w:t>
      </w:r>
    </w:p>
    <w:p w:rsidR="00B2567A" w:rsidRDefault="00BF6F1A" w:rsidP="00F9537D">
      <w:pPr>
        <w:ind w:right="-1"/>
        <w:rPr>
          <w:sz w:val="20"/>
          <w:szCs w:val="20"/>
        </w:rPr>
      </w:pPr>
      <w:r w:rsidRPr="002E2ADF">
        <w:t xml:space="preserve">Темрюкского района                                                        </w:t>
      </w:r>
      <w:r>
        <w:t xml:space="preserve">                                 </w:t>
      </w:r>
      <w:r w:rsidR="00C8147D">
        <w:t xml:space="preserve">                                                                       </w:t>
      </w:r>
      <w:r>
        <w:t xml:space="preserve">       </w:t>
      </w:r>
      <w:r w:rsidR="00C8147D">
        <w:t>А</w:t>
      </w:r>
      <w:r w:rsidRPr="002E2ADF">
        <w:t>.В.</w:t>
      </w:r>
      <w:r w:rsidR="00C8147D">
        <w:t xml:space="preserve"> Румянцева</w:t>
      </w:r>
      <w:r w:rsidRPr="002E2ADF">
        <w:t xml:space="preserve"> </w:t>
      </w:r>
    </w:p>
    <w:sectPr w:rsidR="00B2567A" w:rsidSect="005D3B69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6838" w:h="11906" w:orient="landscape" w:code="9"/>
      <w:pgMar w:top="709" w:right="709" w:bottom="170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2187" w:rsidRDefault="00AD2187" w:rsidP="007E1F43">
      <w:r>
        <w:separator/>
      </w:r>
    </w:p>
  </w:endnote>
  <w:endnote w:type="continuationSeparator" w:id="1">
    <w:p w:rsidR="00AD2187" w:rsidRDefault="00AD2187" w:rsidP="007E1F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B69" w:rsidRDefault="005D3B69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B69" w:rsidRDefault="005D3B69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B69" w:rsidRDefault="005D3B6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2187" w:rsidRDefault="00AD2187" w:rsidP="007E1F43">
      <w:r>
        <w:separator/>
      </w:r>
    </w:p>
  </w:footnote>
  <w:footnote w:type="continuationSeparator" w:id="1">
    <w:p w:rsidR="00AD2187" w:rsidRDefault="00AD2187" w:rsidP="007E1F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B69" w:rsidRDefault="005D3B69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86149"/>
      <w:docPartObj>
        <w:docPartGallery w:val="Page Numbers (Top of Page)"/>
        <w:docPartUnique/>
      </w:docPartObj>
    </w:sdtPr>
    <w:sdtContent>
      <w:p w:rsidR="005D3B69" w:rsidRDefault="00224A4C">
        <w:pPr>
          <w:pStyle w:val="a8"/>
          <w:jc w:val="center"/>
        </w:pPr>
        <w:fldSimple w:instr=" PAGE   \* MERGEFORMAT ">
          <w:r w:rsidR="006335A7">
            <w:rPr>
              <w:noProof/>
            </w:rPr>
            <w:t>11</w:t>
          </w:r>
        </w:fldSimple>
      </w:p>
    </w:sdtContent>
  </w:sdt>
  <w:p w:rsidR="004B2D82" w:rsidRDefault="004B2D82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B69" w:rsidRDefault="005D3B6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D5373"/>
    <w:multiLevelType w:val="hybridMultilevel"/>
    <w:tmpl w:val="6218A83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41FA58B3"/>
    <w:multiLevelType w:val="hybridMultilevel"/>
    <w:tmpl w:val="81643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E41E0B"/>
    <w:multiLevelType w:val="hybridMultilevel"/>
    <w:tmpl w:val="90AEE3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691E2F"/>
    <w:multiLevelType w:val="hybridMultilevel"/>
    <w:tmpl w:val="6FD0F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115A4D"/>
    <w:multiLevelType w:val="multilevel"/>
    <w:tmpl w:val="2EFE116C"/>
    <w:lvl w:ilvl="0">
      <w:start w:val="1"/>
      <w:numFmt w:val="decimal"/>
      <w:lvlText w:val="%1."/>
      <w:lvlJc w:val="left"/>
      <w:pPr>
        <w:ind w:left="2096" w:hanging="124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5">
    <w:nsid w:val="66C14334"/>
    <w:multiLevelType w:val="multilevel"/>
    <w:tmpl w:val="D81419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68" w:hanging="2160"/>
      </w:pPr>
      <w:rPr>
        <w:rFonts w:hint="default"/>
      </w:rPr>
    </w:lvl>
  </w:abstractNum>
  <w:abstractNum w:abstractNumId="6">
    <w:nsid w:val="6996630C"/>
    <w:multiLevelType w:val="hybridMultilevel"/>
    <w:tmpl w:val="FF6EDA12"/>
    <w:lvl w:ilvl="0" w:tplc="0419000F">
      <w:start w:val="1"/>
      <w:numFmt w:val="decimal"/>
      <w:lvlText w:val="%1."/>
      <w:lvlJc w:val="left"/>
      <w:pPr>
        <w:ind w:left="1791" w:hanging="360"/>
      </w:pPr>
    </w:lvl>
    <w:lvl w:ilvl="1" w:tplc="04190019">
      <w:start w:val="1"/>
      <w:numFmt w:val="lowerLetter"/>
      <w:lvlText w:val="%2."/>
      <w:lvlJc w:val="left"/>
      <w:pPr>
        <w:ind w:left="2511" w:hanging="360"/>
      </w:pPr>
    </w:lvl>
    <w:lvl w:ilvl="2" w:tplc="0419001B">
      <w:start w:val="1"/>
      <w:numFmt w:val="lowerRoman"/>
      <w:lvlText w:val="%3."/>
      <w:lvlJc w:val="right"/>
      <w:pPr>
        <w:ind w:left="3231" w:hanging="180"/>
      </w:pPr>
    </w:lvl>
    <w:lvl w:ilvl="3" w:tplc="0419000F">
      <w:start w:val="1"/>
      <w:numFmt w:val="decimal"/>
      <w:lvlText w:val="%4."/>
      <w:lvlJc w:val="left"/>
      <w:pPr>
        <w:ind w:left="3951" w:hanging="360"/>
      </w:pPr>
    </w:lvl>
    <w:lvl w:ilvl="4" w:tplc="04190019">
      <w:start w:val="1"/>
      <w:numFmt w:val="lowerLetter"/>
      <w:lvlText w:val="%5."/>
      <w:lvlJc w:val="left"/>
      <w:pPr>
        <w:ind w:left="4671" w:hanging="360"/>
      </w:pPr>
    </w:lvl>
    <w:lvl w:ilvl="5" w:tplc="0419001B">
      <w:start w:val="1"/>
      <w:numFmt w:val="lowerRoman"/>
      <w:lvlText w:val="%6."/>
      <w:lvlJc w:val="right"/>
      <w:pPr>
        <w:ind w:left="5391" w:hanging="180"/>
      </w:pPr>
    </w:lvl>
    <w:lvl w:ilvl="6" w:tplc="0419000F">
      <w:start w:val="1"/>
      <w:numFmt w:val="decimal"/>
      <w:lvlText w:val="%7."/>
      <w:lvlJc w:val="left"/>
      <w:pPr>
        <w:ind w:left="6111" w:hanging="360"/>
      </w:pPr>
    </w:lvl>
    <w:lvl w:ilvl="7" w:tplc="04190019">
      <w:start w:val="1"/>
      <w:numFmt w:val="lowerLetter"/>
      <w:lvlText w:val="%8."/>
      <w:lvlJc w:val="left"/>
      <w:pPr>
        <w:ind w:left="6831" w:hanging="360"/>
      </w:pPr>
    </w:lvl>
    <w:lvl w:ilvl="8" w:tplc="0419001B">
      <w:start w:val="1"/>
      <w:numFmt w:val="lowerRoman"/>
      <w:lvlText w:val="%9."/>
      <w:lvlJc w:val="right"/>
      <w:pPr>
        <w:ind w:left="7551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474FBA"/>
    <w:rsid w:val="000024AF"/>
    <w:rsid w:val="00002C97"/>
    <w:rsid w:val="00003DCE"/>
    <w:rsid w:val="00006F9B"/>
    <w:rsid w:val="00011E98"/>
    <w:rsid w:val="00012791"/>
    <w:rsid w:val="00016A23"/>
    <w:rsid w:val="000548AB"/>
    <w:rsid w:val="00056130"/>
    <w:rsid w:val="00067DEB"/>
    <w:rsid w:val="00076D6F"/>
    <w:rsid w:val="000817F8"/>
    <w:rsid w:val="000B4FEF"/>
    <w:rsid w:val="000C41E3"/>
    <w:rsid w:val="000E04F6"/>
    <w:rsid w:val="000F1187"/>
    <w:rsid w:val="000F51BF"/>
    <w:rsid w:val="0011298F"/>
    <w:rsid w:val="001161FF"/>
    <w:rsid w:val="001222D7"/>
    <w:rsid w:val="00123E2F"/>
    <w:rsid w:val="001402D2"/>
    <w:rsid w:val="00142F21"/>
    <w:rsid w:val="0016041D"/>
    <w:rsid w:val="00172F38"/>
    <w:rsid w:val="001758E7"/>
    <w:rsid w:val="001963B4"/>
    <w:rsid w:val="0019650C"/>
    <w:rsid w:val="001A1371"/>
    <w:rsid w:val="001A49A5"/>
    <w:rsid w:val="001C41A9"/>
    <w:rsid w:val="001E5756"/>
    <w:rsid w:val="001F6CD4"/>
    <w:rsid w:val="00224A4C"/>
    <w:rsid w:val="00232055"/>
    <w:rsid w:val="00236CE8"/>
    <w:rsid w:val="00240150"/>
    <w:rsid w:val="00240572"/>
    <w:rsid w:val="00247D1A"/>
    <w:rsid w:val="00277991"/>
    <w:rsid w:val="002810B2"/>
    <w:rsid w:val="002818B6"/>
    <w:rsid w:val="00291EDF"/>
    <w:rsid w:val="00297A11"/>
    <w:rsid w:val="002A73C9"/>
    <w:rsid w:val="002C6097"/>
    <w:rsid w:val="002F5B93"/>
    <w:rsid w:val="003027FA"/>
    <w:rsid w:val="00304035"/>
    <w:rsid w:val="00307976"/>
    <w:rsid w:val="0031081D"/>
    <w:rsid w:val="00316B49"/>
    <w:rsid w:val="0033586D"/>
    <w:rsid w:val="00346ADE"/>
    <w:rsid w:val="0035036F"/>
    <w:rsid w:val="0036237A"/>
    <w:rsid w:val="003635B4"/>
    <w:rsid w:val="00372845"/>
    <w:rsid w:val="00396D2A"/>
    <w:rsid w:val="003B1066"/>
    <w:rsid w:val="003B7A3A"/>
    <w:rsid w:val="003C04EC"/>
    <w:rsid w:val="003C6D1B"/>
    <w:rsid w:val="003E04C0"/>
    <w:rsid w:val="003F3E22"/>
    <w:rsid w:val="003F7C50"/>
    <w:rsid w:val="00400DC7"/>
    <w:rsid w:val="004016EA"/>
    <w:rsid w:val="00411A11"/>
    <w:rsid w:val="00444EC8"/>
    <w:rsid w:val="00445D51"/>
    <w:rsid w:val="004614E9"/>
    <w:rsid w:val="00474FBA"/>
    <w:rsid w:val="004754C0"/>
    <w:rsid w:val="00475822"/>
    <w:rsid w:val="004803B0"/>
    <w:rsid w:val="00481CB3"/>
    <w:rsid w:val="0049783C"/>
    <w:rsid w:val="004B261F"/>
    <w:rsid w:val="004B2D82"/>
    <w:rsid w:val="004E7EC2"/>
    <w:rsid w:val="00504F4F"/>
    <w:rsid w:val="0050647F"/>
    <w:rsid w:val="0052241A"/>
    <w:rsid w:val="00546A34"/>
    <w:rsid w:val="00554495"/>
    <w:rsid w:val="00555788"/>
    <w:rsid w:val="00560018"/>
    <w:rsid w:val="00575CB8"/>
    <w:rsid w:val="00576B7E"/>
    <w:rsid w:val="0058400C"/>
    <w:rsid w:val="00597D86"/>
    <w:rsid w:val="005A1A1F"/>
    <w:rsid w:val="005A799B"/>
    <w:rsid w:val="005B108A"/>
    <w:rsid w:val="005B7F61"/>
    <w:rsid w:val="005C64A6"/>
    <w:rsid w:val="005D3B69"/>
    <w:rsid w:val="005E0C76"/>
    <w:rsid w:val="006106B8"/>
    <w:rsid w:val="006149E0"/>
    <w:rsid w:val="006335A7"/>
    <w:rsid w:val="00647989"/>
    <w:rsid w:val="00665897"/>
    <w:rsid w:val="00672C86"/>
    <w:rsid w:val="0069637D"/>
    <w:rsid w:val="006A04C3"/>
    <w:rsid w:val="006A111A"/>
    <w:rsid w:val="006A16A3"/>
    <w:rsid w:val="006F7DD6"/>
    <w:rsid w:val="006F7E5C"/>
    <w:rsid w:val="007011AD"/>
    <w:rsid w:val="00703638"/>
    <w:rsid w:val="0070739A"/>
    <w:rsid w:val="007151EF"/>
    <w:rsid w:val="00717B33"/>
    <w:rsid w:val="00731FBE"/>
    <w:rsid w:val="00736FE7"/>
    <w:rsid w:val="007446B4"/>
    <w:rsid w:val="00744D13"/>
    <w:rsid w:val="0076168B"/>
    <w:rsid w:val="00774C89"/>
    <w:rsid w:val="00795043"/>
    <w:rsid w:val="007A721B"/>
    <w:rsid w:val="007C2955"/>
    <w:rsid w:val="007C4F6E"/>
    <w:rsid w:val="007E1F43"/>
    <w:rsid w:val="007F5B91"/>
    <w:rsid w:val="008004AA"/>
    <w:rsid w:val="00803CAB"/>
    <w:rsid w:val="00822731"/>
    <w:rsid w:val="00855415"/>
    <w:rsid w:val="00855D06"/>
    <w:rsid w:val="0086127E"/>
    <w:rsid w:val="00865697"/>
    <w:rsid w:val="00865A8A"/>
    <w:rsid w:val="00872AD7"/>
    <w:rsid w:val="00894D3B"/>
    <w:rsid w:val="008A0686"/>
    <w:rsid w:val="008A2B25"/>
    <w:rsid w:val="008A4B82"/>
    <w:rsid w:val="008B2155"/>
    <w:rsid w:val="008C0C23"/>
    <w:rsid w:val="008C217F"/>
    <w:rsid w:val="008C5F1F"/>
    <w:rsid w:val="008E4A05"/>
    <w:rsid w:val="008E7EB7"/>
    <w:rsid w:val="00902CE3"/>
    <w:rsid w:val="009142EC"/>
    <w:rsid w:val="00914443"/>
    <w:rsid w:val="0092120F"/>
    <w:rsid w:val="0093264E"/>
    <w:rsid w:val="00951D48"/>
    <w:rsid w:val="00964C32"/>
    <w:rsid w:val="0098025B"/>
    <w:rsid w:val="0098736D"/>
    <w:rsid w:val="009973C2"/>
    <w:rsid w:val="009A0992"/>
    <w:rsid w:val="009C529F"/>
    <w:rsid w:val="009D3334"/>
    <w:rsid w:val="009D736B"/>
    <w:rsid w:val="00A11A5F"/>
    <w:rsid w:val="00A24CED"/>
    <w:rsid w:val="00A25947"/>
    <w:rsid w:val="00A303C3"/>
    <w:rsid w:val="00A31340"/>
    <w:rsid w:val="00A364BA"/>
    <w:rsid w:val="00A67F47"/>
    <w:rsid w:val="00A71C4E"/>
    <w:rsid w:val="00A73162"/>
    <w:rsid w:val="00A77971"/>
    <w:rsid w:val="00A85AEE"/>
    <w:rsid w:val="00A86E96"/>
    <w:rsid w:val="00A874D8"/>
    <w:rsid w:val="00AC4FDE"/>
    <w:rsid w:val="00AD2187"/>
    <w:rsid w:val="00AD57F8"/>
    <w:rsid w:val="00B04156"/>
    <w:rsid w:val="00B0755A"/>
    <w:rsid w:val="00B132AE"/>
    <w:rsid w:val="00B2567A"/>
    <w:rsid w:val="00B3747A"/>
    <w:rsid w:val="00B43934"/>
    <w:rsid w:val="00B56C04"/>
    <w:rsid w:val="00B7710F"/>
    <w:rsid w:val="00BF6F1A"/>
    <w:rsid w:val="00C24454"/>
    <w:rsid w:val="00C25B3B"/>
    <w:rsid w:val="00C5325A"/>
    <w:rsid w:val="00C62817"/>
    <w:rsid w:val="00C8147D"/>
    <w:rsid w:val="00CC5EDE"/>
    <w:rsid w:val="00CE0957"/>
    <w:rsid w:val="00CF3499"/>
    <w:rsid w:val="00CF7DCD"/>
    <w:rsid w:val="00D04BB5"/>
    <w:rsid w:val="00D20C15"/>
    <w:rsid w:val="00D40D6A"/>
    <w:rsid w:val="00D511BA"/>
    <w:rsid w:val="00D5748A"/>
    <w:rsid w:val="00D63BA5"/>
    <w:rsid w:val="00D65652"/>
    <w:rsid w:val="00D72928"/>
    <w:rsid w:val="00D77BEF"/>
    <w:rsid w:val="00D84A52"/>
    <w:rsid w:val="00D877C4"/>
    <w:rsid w:val="00DA1DEC"/>
    <w:rsid w:val="00DA44B1"/>
    <w:rsid w:val="00DE70C2"/>
    <w:rsid w:val="00E05187"/>
    <w:rsid w:val="00E12BAC"/>
    <w:rsid w:val="00E2472E"/>
    <w:rsid w:val="00E41A9B"/>
    <w:rsid w:val="00E5330D"/>
    <w:rsid w:val="00E86BC1"/>
    <w:rsid w:val="00E911C6"/>
    <w:rsid w:val="00E920AA"/>
    <w:rsid w:val="00E928F7"/>
    <w:rsid w:val="00E94924"/>
    <w:rsid w:val="00E97B8E"/>
    <w:rsid w:val="00EC157E"/>
    <w:rsid w:val="00EC1CFB"/>
    <w:rsid w:val="00F01C65"/>
    <w:rsid w:val="00F03BF4"/>
    <w:rsid w:val="00F2518F"/>
    <w:rsid w:val="00F4407A"/>
    <w:rsid w:val="00F759FD"/>
    <w:rsid w:val="00F810EC"/>
    <w:rsid w:val="00F9335D"/>
    <w:rsid w:val="00F9537D"/>
    <w:rsid w:val="00F97B8C"/>
    <w:rsid w:val="00FA1E28"/>
    <w:rsid w:val="00FB495C"/>
    <w:rsid w:val="00FC0AD7"/>
    <w:rsid w:val="00FC132C"/>
    <w:rsid w:val="00FC6376"/>
    <w:rsid w:val="00FC6C93"/>
    <w:rsid w:val="00FF22B4"/>
    <w:rsid w:val="00FF6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FB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BF6F1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rsid w:val="00474FB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3">
    <w:name w:val="Balloon Text"/>
    <w:basedOn w:val="a"/>
    <w:link w:val="a4"/>
    <w:uiPriority w:val="99"/>
    <w:semiHidden/>
    <w:rsid w:val="00FF6A9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FF6A90"/>
    <w:rPr>
      <w:rFonts w:ascii="Tahoma" w:hAnsi="Tahoma" w:cs="Tahoma"/>
      <w:sz w:val="16"/>
      <w:szCs w:val="16"/>
    </w:rPr>
  </w:style>
  <w:style w:type="paragraph" w:customStyle="1" w:styleId="ConsNormal">
    <w:name w:val="ConsNormal"/>
    <w:uiPriority w:val="99"/>
    <w:rsid w:val="00E920AA"/>
    <w:pPr>
      <w:widowControl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E920AA"/>
    <w:pPr>
      <w:widowControl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uiPriority w:val="99"/>
    <w:rsid w:val="00E920AA"/>
    <w:pPr>
      <w:widowControl w:val="0"/>
      <w:ind w:right="19772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uiPriority w:val="99"/>
    <w:rsid w:val="00BF6F1A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a5">
    <w:name w:val="Нормальный (таблица)"/>
    <w:basedOn w:val="a"/>
    <w:next w:val="a"/>
    <w:uiPriority w:val="99"/>
    <w:rsid w:val="00BF6F1A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6">
    <w:name w:val="Прижатый влево"/>
    <w:basedOn w:val="a"/>
    <w:next w:val="a"/>
    <w:uiPriority w:val="99"/>
    <w:rsid w:val="00BF6F1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7">
    <w:name w:val="Гипертекстовая ссылка"/>
    <w:basedOn w:val="a0"/>
    <w:uiPriority w:val="99"/>
    <w:rsid w:val="00BF6F1A"/>
    <w:rPr>
      <w:rFonts w:cs="Times New Roman"/>
      <w:color w:val="106BBE"/>
    </w:rPr>
  </w:style>
  <w:style w:type="paragraph" w:styleId="a8">
    <w:name w:val="header"/>
    <w:basedOn w:val="a"/>
    <w:link w:val="a9"/>
    <w:uiPriority w:val="99"/>
    <w:unhideWhenUsed/>
    <w:rsid w:val="007E1F4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E1F43"/>
    <w:rPr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7E1F4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E1F4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8258.49" TargetMode="External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image" Target="media/image14.emf"/><Relationship Id="rId7" Type="http://schemas.openxmlformats.org/officeDocument/2006/relationships/image" Target="media/image1.emf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11</Pages>
  <Words>1693</Words>
  <Characters>9653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АКГП</Company>
  <LinksUpToDate>false</LinksUpToDate>
  <CharactersWithSpaces>11324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Спец. УД</dc:creator>
  <cp:lastModifiedBy>feen</cp:lastModifiedBy>
  <cp:revision>8</cp:revision>
  <cp:lastPrinted>2018-10-12T07:04:00Z</cp:lastPrinted>
  <dcterms:created xsi:type="dcterms:W3CDTF">2019-05-28T14:18:00Z</dcterms:created>
  <dcterms:modified xsi:type="dcterms:W3CDTF">2019-05-30T07:02:00Z</dcterms:modified>
</cp:coreProperties>
</file>